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5912" w14:textId="77777777" w:rsidR="0002707F" w:rsidRDefault="0002707F" w:rsidP="0002707F">
      <w:pPr>
        <w:spacing w:after="0"/>
        <w:rPr>
          <w:rFonts w:ascii="Times New Roman" w:hAnsi="Times New Roman" w:cs="Times New Roman"/>
        </w:rPr>
      </w:pPr>
    </w:p>
    <w:p w14:paraId="350AC97B" w14:textId="77777777" w:rsidR="0002707F" w:rsidRDefault="0002707F" w:rsidP="0002707F">
      <w:pPr>
        <w:spacing w:after="0"/>
        <w:rPr>
          <w:rFonts w:ascii="Times New Roman" w:hAnsi="Times New Roman" w:cs="Times New Roman"/>
        </w:rPr>
      </w:pPr>
      <w:r>
        <w:rPr>
          <w:rFonts w:ascii="Times New Roman" w:hAnsi="Times New Roman" w:cs="Times New Roman"/>
        </w:rPr>
        <w:t xml:space="preserve">In Texas, we know one thing is certain: </w:t>
      </w:r>
      <w:r>
        <w:rPr>
          <w:rFonts w:ascii="Times New Roman" w:hAnsi="Times New Roman" w:cs="Times New Roman"/>
          <w:b/>
          <w:i/>
        </w:rPr>
        <w:t>Texas Agriculture Matters!</w:t>
      </w:r>
    </w:p>
    <w:p w14:paraId="79E03828" w14:textId="77777777" w:rsidR="0002707F" w:rsidRDefault="0002707F" w:rsidP="0002707F">
      <w:pPr>
        <w:spacing w:after="0"/>
        <w:rPr>
          <w:rFonts w:ascii="Times New Roman" w:hAnsi="Times New Roman" w:cs="Times New Roman"/>
        </w:rPr>
      </w:pPr>
    </w:p>
    <w:p w14:paraId="29D7483D" w14:textId="36D3B7F9" w:rsidR="0002707F" w:rsidRDefault="0002707F" w:rsidP="0002707F">
      <w:pPr>
        <w:spacing w:after="0"/>
        <w:rPr>
          <w:rFonts w:ascii="Times New Roman" w:hAnsi="Times New Roman" w:cs="Times New Roman"/>
        </w:rPr>
      </w:pPr>
      <w:proofErr w:type="gramStart"/>
      <w:r>
        <w:rPr>
          <w:rFonts w:ascii="Times New Roman" w:hAnsi="Times New Roman" w:cs="Times New Roman"/>
        </w:rPr>
        <w:t>In an effort to</w:t>
      </w:r>
      <w:proofErr w:type="gramEnd"/>
      <w:r>
        <w:rPr>
          <w:rFonts w:ascii="Times New Roman" w:hAnsi="Times New Roman" w:cs="Times New Roman"/>
        </w:rPr>
        <w:t xml:space="preserve"> emphasize Texas Specialty Crops to consumers, the Texas Department of Agriculture (TDA) invites </w:t>
      </w:r>
      <w:r w:rsidR="00857D63">
        <w:rPr>
          <w:rFonts w:ascii="Times New Roman" w:hAnsi="Times New Roman" w:cs="Times New Roman"/>
        </w:rPr>
        <w:t xml:space="preserve">promotional </w:t>
      </w:r>
      <w:r>
        <w:rPr>
          <w:rFonts w:ascii="Times New Roman" w:hAnsi="Times New Roman" w:cs="Times New Roman"/>
        </w:rPr>
        <w:t xml:space="preserve">event organizers to apply for the </w:t>
      </w:r>
      <w:r w:rsidR="00C8774F">
        <w:rPr>
          <w:rFonts w:ascii="Times New Roman" w:hAnsi="Times New Roman" w:cs="Times New Roman"/>
        </w:rPr>
        <w:t xml:space="preserve">Farmers Market </w:t>
      </w:r>
      <w:r w:rsidR="005F5348">
        <w:rPr>
          <w:rFonts w:ascii="Times New Roman" w:hAnsi="Times New Roman" w:cs="Times New Roman"/>
        </w:rPr>
        <w:t>Marketing Assistance</w:t>
      </w:r>
      <w:r w:rsidR="00A25D69">
        <w:rPr>
          <w:rFonts w:ascii="Times New Roman" w:hAnsi="Times New Roman" w:cs="Times New Roman"/>
        </w:rPr>
        <w:t xml:space="preserve"> Grant Program</w:t>
      </w:r>
      <w:r w:rsidR="00A2438A">
        <w:rPr>
          <w:rFonts w:ascii="Times New Roman" w:hAnsi="Times New Roman" w:cs="Times New Roman"/>
        </w:rPr>
        <w:t xml:space="preserve"> </w:t>
      </w:r>
      <w:r>
        <w:rPr>
          <w:rFonts w:ascii="Times New Roman" w:hAnsi="Times New Roman" w:cs="Times New Roman"/>
        </w:rPr>
        <w:t>(Program). By showcasing Texas agriculture, your attendees will be able to sample and learn about some of the best products in the state.</w:t>
      </w:r>
    </w:p>
    <w:p w14:paraId="42FB0508" w14:textId="77777777" w:rsidR="0002707F" w:rsidRDefault="0002707F" w:rsidP="0002707F">
      <w:pPr>
        <w:spacing w:after="0"/>
        <w:rPr>
          <w:rFonts w:ascii="Times New Roman" w:hAnsi="Times New Roman" w:cs="Times New Roman"/>
        </w:rPr>
      </w:pPr>
    </w:p>
    <w:p w14:paraId="32FCD894" w14:textId="66B029EB" w:rsidR="0002707F" w:rsidRDefault="00A04EE4" w:rsidP="0002707F">
      <w:pPr>
        <w:spacing w:after="0"/>
        <w:rPr>
          <w:rFonts w:ascii="Times New Roman" w:hAnsi="Times New Roman" w:cs="Times New Roman"/>
        </w:rPr>
      </w:pPr>
      <w:r>
        <w:rPr>
          <w:rFonts w:ascii="Times New Roman" w:hAnsi="Times New Roman" w:cs="Times New Roman"/>
        </w:rPr>
        <w:t>Organizers of farmers markets</w:t>
      </w:r>
      <w:r w:rsidR="0002707F">
        <w:rPr>
          <w:rFonts w:ascii="Times New Roman" w:hAnsi="Times New Roman" w:cs="Times New Roman"/>
        </w:rPr>
        <w:t xml:space="preserve"> will be allowed to apply for </w:t>
      </w:r>
      <w:r w:rsidR="0002707F">
        <w:rPr>
          <w:rFonts w:ascii="Times New Roman" w:hAnsi="Times New Roman" w:cs="Times New Roman"/>
          <w:b/>
        </w:rPr>
        <w:t xml:space="preserve">up to </w:t>
      </w:r>
      <w:r w:rsidR="00020E77">
        <w:rPr>
          <w:rFonts w:ascii="Times New Roman" w:hAnsi="Times New Roman" w:cs="Times New Roman"/>
          <w:b/>
        </w:rPr>
        <w:t>$2,000</w:t>
      </w:r>
      <w:r w:rsidR="0002707F">
        <w:rPr>
          <w:rFonts w:ascii="Times New Roman" w:hAnsi="Times New Roman" w:cs="Times New Roman"/>
        </w:rPr>
        <w:t xml:space="preserve"> in approved, </w:t>
      </w:r>
      <w:r w:rsidR="00CE7442">
        <w:rPr>
          <w:rFonts w:ascii="Times New Roman" w:hAnsi="Times New Roman" w:cs="Times New Roman"/>
        </w:rPr>
        <w:t>promotion</w:t>
      </w:r>
      <w:r>
        <w:rPr>
          <w:rFonts w:ascii="Times New Roman" w:hAnsi="Times New Roman" w:cs="Times New Roman"/>
        </w:rPr>
        <w:t>-</w:t>
      </w:r>
      <w:r w:rsidR="00CE7442">
        <w:rPr>
          <w:rFonts w:ascii="Times New Roman" w:hAnsi="Times New Roman" w:cs="Times New Roman"/>
        </w:rPr>
        <w:t>related</w:t>
      </w:r>
      <w:r w:rsidR="0002707F">
        <w:rPr>
          <w:rFonts w:ascii="Times New Roman" w:hAnsi="Times New Roman" w:cs="Times New Roman"/>
        </w:rPr>
        <w:t xml:space="preserve"> expenses </w:t>
      </w:r>
      <w:r w:rsidR="00A25D69">
        <w:rPr>
          <w:rFonts w:ascii="Times New Roman" w:hAnsi="Times New Roman" w:cs="Times New Roman"/>
        </w:rPr>
        <w:t>to market Texas</w:t>
      </w:r>
      <w:r w:rsidR="00C8774F">
        <w:rPr>
          <w:rFonts w:ascii="Times New Roman" w:hAnsi="Times New Roman" w:cs="Times New Roman"/>
        </w:rPr>
        <w:t xml:space="preserve"> Specialty Crops</w:t>
      </w:r>
      <w:r w:rsidR="00020E77">
        <w:rPr>
          <w:rFonts w:ascii="Times New Roman" w:hAnsi="Times New Roman" w:cs="Times New Roman"/>
        </w:rPr>
        <w:t xml:space="preserve"> that are available at </w:t>
      </w:r>
      <w:r>
        <w:rPr>
          <w:rFonts w:ascii="Times New Roman" w:hAnsi="Times New Roman" w:cs="Times New Roman"/>
        </w:rPr>
        <w:t xml:space="preserve">their </w:t>
      </w:r>
      <w:r w:rsidR="00020E77">
        <w:rPr>
          <w:rFonts w:ascii="Times New Roman" w:hAnsi="Times New Roman" w:cs="Times New Roman"/>
        </w:rPr>
        <w:t>farmers market</w:t>
      </w:r>
      <w:r>
        <w:rPr>
          <w:rFonts w:ascii="Times New Roman" w:hAnsi="Times New Roman" w:cs="Times New Roman"/>
        </w:rPr>
        <w:t>s</w:t>
      </w:r>
      <w:r w:rsidR="0002707F">
        <w:rPr>
          <w:rFonts w:ascii="Times New Roman" w:hAnsi="Times New Roman" w:cs="Times New Roman"/>
        </w:rPr>
        <w:t xml:space="preserve">. </w:t>
      </w:r>
      <w:r w:rsidR="00CE7442">
        <w:rPr>
          <w:rFonts w:ascii="Times New Roman" w:hAnsi="Times New Roman" w:cs="Times New Roman"/>
        </w:rPr>
        <w:t>Applications that meet minimum qualifications</w:t>
      </w:r>
      <w:r>
        <w:rPr>
          <w:rFonts w:ascii="Times New Roman" w:hAnsi="Times New Roman" w:cs="Times New Roman"/>
        </w:rPr>
        <w:t xml:space="preserve"> and</w:t>
      </w:r>
      <w:r w:rsidR="00A25D69">
        <w:rPr>
          <w:rFonts w:ascii="Times New Roman" w:hAnsi="Times New Roman" w:cs="Times New Roman"/>
        </w:rPr>
        <w:t xml:space="preserve"> </w:t>
      </w:r>
      <w:r w:rsidR="00CE7442">
        <w:rPr>
          <w:rFonts w:ascii="Times New Roman" w:hAnsi="Times New Roman" w:cs="Times New Roman"/>
        </w:rPr>
        <w:t>scoring criteria will be awarded f</w:t>
      </w:r>
      <w:r w:rsidR="0002707F">
        <w:rPr>
          <w:rFonts w:ascii="Times New Roman" w:hAnsi="Times New Roman" w:cs="Times New Roman"/>
        </w:rPr>
        <w:t>unding on a first-come, first-served basis to eligible applicants.</w:t>
      </w:r>
    </w:p>
    <w:p w14:paraId="290D62FC" w14:textId="77777777" w:rsidR="0002707F" w:rsidRDefault="0002707F" w:rsidP="0002707F">
      <w:pPr>
        <w:spacing w:after="0"/>
        <w:rPr>
          <w:rFonts w:ascii="Times New Roman" w:hAnsi="Times New Roman" w:cs="Times New Roman"/>
        </w:rPr>
      </w:pPr>
    </w:p>
    <w:p w14:paraId="019B2063" w14:textId="3966E45C" w:rsidR="0002707F" w:rsidRDefault="0002707F" w:rsidP="0002707F">
      <w:pPr>
        <w:spacing w:after="0"/>
        <w:rPr>
          <w:rFonts w:ascii="Times New Roman" w:hAnsi="Times New Roman" w:cs="Times New Roman"/>
        </w:rPr>
      </w:pPr>
      <w:r>
        <w:rPr>
          <w:rFonts w:ascii="Times New Roman" w:hAnsi="Times New Roman" w:cs="Times New Roman"/>
          <w:b/>
        </w:rPr>
        <w:t>Eligibility:</w:t>
      </w:r>
      <w:r w:rsidR="008A7C23">
        <w:rPr>
          <w:rFonts w:ascii="Times New Roman" w:hAnsi="Times New Roman" w:cs="Times New Roman"/>
        </w:rPr>
        <w:t xml:space="preserve"> To be eligible to participate in this Program, you must adhere to the following criteria</w:t>
      </w:r>
      <w:r w:rsidR="00495FAE">
        <w:rPr>
          <w:rFonts w:ascii="Times New Roman" w:hAnsi="Times New Roman" w:cs="Times New Roman"/>
        </w:rPr>
        <w:t>:</w:t>
      </w:r>
    </w:p>
    <w:p w14:paraId="37362A57" w14:textId="77777777" w:rsidR="008569BF" w:rsidRDefault="008569BF" w:rsidP="0002707F">
      <w:pPr>
        <w:spacing w:after="0"/>
        <w:rPr>
          <w:rFonts w:ascii="Times New Roman" w:hAnsi="Times New Roman" w:cs="Times New Roman"/>
        </w:rPr>
      </w:pPr>
    </w:p>
    <w:p w14:paraId="32DA7A4D" w14:textId="61E8F0BA" w:rsidR="00FA2E34" w:rsidRDefault="00495FAE" w:rsidP="00A17968">
      <w:pPr>
        <w:pStyle w:val="ListParagraph"/>
        <w:numPr>
          <w:ilvl w:val="0"/>
          <w:numId w:val="1"/>
        </w:numPr>
        <w:spacing w:after="0"/>
        <w:rPr>
          <w:rFonts w:ascii="Times New Roman" w:hAnsi="Times New Roman" w:cs="Times New Roman"/>
        </w:rPr>
      </w:pPr>
      <w:r>
        <w:rPr>
          <w:rFonts w:ascii="Times New Roman" w:hAnsi="Times New Roman" w:cs="Times New Roman"/>
        </w:rPr>
        <w:t>Applicant must b</w:t>
      </w:r>
      <w:r w:rsidR="00FA2E34">
        <w:rPr>
          <w:rFonts w:ascii="Times New Roman" w:hAnsi="Times New Roman" w:cs="Times New Roman"/>
        </w:rPr>
        <w:t>e a current Certified Farmers Market through the Texas Department of Agriculture</w:t>
      </w:r>
      <w:r w:rsidR="00E5778E">
        <w:rPr>
          <w:rFonts w:ascii="Times New Roman" w:hAnsi="Times New Roman" w:cs="Times New Roman"/>
        </w:rPr>
        <w:t>’s</w:t>
      </w:r>
      <w:r w:rsidR="00FA2E34">
        <w:rPr>
          <w:rFonts w:ascii="Times New Roman" w:hAnsi="Times New Roman" w:cs="Times New Roman"/>
        </w:rPr>
        <w:t xml:space="preserve"> Certified Farmers Market Program </w:t>
      </w:r>
      <w:r w:rsidR="00FA2E34" w:rsidRPr="00CE7442">
        <w:rPr>
          <w:rFonts w:ascii="Times New Roman" w:hAnsi="Times New Roman" w:cs="Times New Roman"/>
          <w:b/>
          <w:bCs/>
        </w:rPr>
        <w:t>and</w:t>
      </w:r>
      <w:r w:rsidR="00FA2E34">
        <w:rPr>
          <w:rFonts w:ascii="Times New Roman" w:hAnsi="Times New Roman" w:cs="Times New Roman"/>
        </w:rPr>
        <w:t xml:space="preserve"> be a current GO TEXAN Partner.</w:t>
      </w:r>
      <w:r w:rsidR="00E5778E">
        <w:rPr>
          <w:rFonts w:ascii="Times New Roman" w:hAnsi="Times New Roman" w:cs="Times New Roman"/>
        </w:rPr>
        <w:t xml:space="preserve"> To apply for either or </w:t>
      </w:r>
      <w:r w:rsidR="0003523D">
        <w:rPr>
          <w:rFonts w:ascii="Times New Roman" w:hAnsi="Times New Roman" w:cs="Times New Roman"/>
        </w:rPr>
        <w:t>both</w:t>
      </w:r>
      <w:r w:rsidR="00E5778E">
        <w:rPr>
          <w:rFonts w:ascii="Times New Roman" w:hAnsi="Times New Roman" w:cs="Times New Roman"/>
        </w:rPr>
        <w:t xml:space="preserve"> programs, visit </w:t>
      </w:r>
      <w:hyperlink r:id="rId8" w:history="1">
        <w:r w:rsidR="00A2438A" w:rsidRPr="002309B8">
          <w:rPr>
            <w:rStyle w:val="Hyperlink"/>
            <w:rFonts w:ascii="Times New Roman" w:hAnsi="Times New Roman" w:cs="Times New Roman"/>
          </w:rPr>
          <w:t>www.gotexan.org</w:t>
        </w:r>
      </w:hyperlink>
      <w:r w:rsidR="00E5778E">
        <w:rPr>
          <w:rFonts w:ascii="Times New Roman" w:hAnsi="Times New Roman" w:cs="Times New Roman"/>
        </w:rPr>
        <w:t>.</w:t>
      </w:r>
      <w:r w:rsidR="00A2438A">
        <w:rPr>
          <w:rFonts w:ascii="Times New Roman" w:hAnsi="Times New Roman" w:cs="Times New Roman"/>
        </w:rPr>
        <w:t xml:space="preserve"> </w:t>
      </w:r>
    </w:p>
    <w:p w14:paraId="3403242C" w14:textId="68944584" w:rsidR="008A7C23" w:rsidRDefault="008A7C23" w:rsidP="00A17968">
      <w:pPr>
        <w:pStyle w:val="ListParagraph"/>
        <w:numPr>
          <w:ilvl w:val="0"/>
          <w:numId w:val="1"/>
        </w:numPr>
        <w:spacing w:after="0"/>
        <w:rPr>
          <w:rFonts w:ascii="Times New Roman" w:hAnsi="Times New Roman" w:cs="Times New Roman"/>
        </w:rPr>
      </w:pPr>
      <w:r>
        <w:rPr>
          <w:rFonts w:ascii="Times New Roman" w:hAnsi="Times New Roman" w:cs="Times New Roman"/>
        </w:rPr>
        <w:t xml:space="preserve">Texas Specialty </w:t>
      </w:r>
      <w:r w:rsidR="00A04EE4">
        <w:rPr>
          <w:rFonts w:ascii="Times New Roman" w:hAnsi="Times New Roman" w:cs="Times New Roman"/>
        </w:rPr>
        <w:t>C</w:t>
      </w:r>
      <w:r>
        <w:rPr>
          <w:rFonts w:ascii="Times New Roman" w:hAnsi="Times New Roman" w:cs="Times New Roman"/>
        </w:rPr>
        <w:t xml:space="preserve">rops must be the focus of the </w:t>
      </w:r>
      <w:r w:rsidR="00361450">
        <w:rPr>
          <w:rFonts w:ascii="Times New Roman" w:hAnsi="Times New Roman" w:cs="Times New Roman"/>
        </w:rPr>
        <w:t>promotion</w:t>
      </w:r>
      <w:r w:rsidR="00FA2E34">
        <w:rPr>
          <w:rFonts w:ascii="Times New Roman" w:hAnsi="Times New Roman" w:cs="Times New Roman"/>
        </w:rPr>
        <w:t>,</w:t>
      </w:r>
      <w:r>
        <w:rPr>
          <w:rFonts w:ascii="Times New Roman" w:hAnsi="Times New Roman" w:cs="Times New Roman"/>
        </w:rPr>
        <w:t xml:space="preserve"> </w:t>
      </w:r>
      <w:r w:rsidR="00CE7442">
        <w:rPr>
          <w:rFonts w:ascii="Times New Roman" w:hAnsi="Times New Roman" w:cs="Times New Roman"/>
        </w:rPr>
        <w:t>and it</w:t>
      </w:r>
      <w:r w:rsidR="00020E77">
        <w:rPr>
          <w:rFonts w:ascii="Times New Roman" w:hAnsi="Times New Roman" w:cs="Times New Roman"/>
        </w:rPr>
        <w:t xml:space="preserve"> must benefit all specialty crop vendors in the market.</w:t>
      </w:r>
    </w:p>
    <w:p w14:paraId="778F85BF" w14:textId="7C0532E4" w:rsidR="008A7C23" w:rsidRDefault="00361450" w:rsidP="008A7C23">
      <w:pPr>
        <w:pStyle w:val="ListParagraph"/>
        <w:numPr>
          <w:ilvl w:val="0"/>
          <w:numId w:val="1"/>
        </w:numPr>
        <w:spacing w:after="0"/>
        <w:rPr>
          <w:rFonts w:ascii="Times New Roman" w:hAnsi="Times New Roman" w:cs="Times New Roman"/>
        </w:rPr>
      </w:pPr>
      <w:r>
        <w:rPr>
          <w:rFonts w:ascii="Times New Roman" w:hAnsi="Times New Roman" w:cs="Times New Roman"/>
        </w:rPr>
        <w:t xml:space="preserve">Promotion </w:t>
      </w:r>
      <w:r w:rsidR="008A7C23">
        <w:rPr>
          <w:rFonts w:ascii="Times New Roman" w:hAnsi="Times New Roman" w:cs="Times New Roman"/>
        </w:rPr>
        <w:t xml:space="preserve">must be conducted between </w:t>
      </w:r>
      <w:r w:rsidR="00FA2E34">
        <w:rPr>
          <w:rFonts w:ascii="Times New Roman" w:hAnsi="Times New Roman" w:cs="Times New Roman"/>
        </w:rPr>
        <w:t xml:space="preserve">January 1, </w:t>
      </w:r>
      <w:r w:rsidR="00D07F75">
        <w:rPr>
          <w:rFonts w:ascii="Times New Roman" w:hAnsi="Times New Roman" w:cs="Times New Roman"/>
        </w:rPr>
        <w:t xml:space="preserve">2021 </w:t>
      </w:r>
      <w:r w:rsidR="00FA2E34">
        <w:rPr>
          <w:rFonts w:ascii="Times New Roman" w:hAnsi="Times New Roman" w:cs="Times New Roman"/>
        </w:rPr>
        <w:t xml:space="preserve">and </w:t>
      </w:r>
      <w:r w:rsidR="00D07F75">
        <w:rPr>
          <w:rFonts w:ascii="Times New Roman" w:hAnsi="Times New Roman" w:cs="Times New Roman"/>
        </w:rPr>
        <w:t>August 31</w:t>
      </w:r>
      <w:r w:rsidR="00FA2E34">
        <w:rPr>
          <w:rFonts w:ascii="Times New Roman" w:hAnsi="Times New Roman" w:cs="Times New Roman"/>
        </w:rPr>
        <w:t xml:space="preserve">, </w:t>
      </w:r>
      <w:r w:rsidR="00D07F75">
        <w:rPr>
          <w:rFonts w:ascii="Times New Roman" w:hAnsi="Times New Roman" w:cs="Times New Roman"/>
        </w:rPr>
        <w:t>2021</w:t>
      </w:r>
      <w:r w:rsidR="00FA2E34">
        <w:rPr>
          <w:rFonts w:ascii="Times New Roman" w:hAnsi="Times New Roman" w:cs="Times New Roman"/>
        </w:rPr>
        <w:t>.</w:t>
      </w:r>
    </w:p>
    <w:p w14:paraId="580AE174" w14:textId="7DB3BB1E" w:rsidR="008A7C23" w:rsidRDefault="00495FAE" w:rsidP="008A7C23">
      <w:pPr>
        <w:pStyle w:val="ListParagraph"/>
        <w:numPr>
          <w:ilvl w:val="0"/>
          <w:numId w:val="1"/>
        </w:numPr>
        <w:spacing w:after="0"/>
        <w:rPr>
          <w:rFonts w:ascii="Times New Roman" w:hAnsi="Times New Roman" w:cs="Times New Roman"/>
        </w:rPr>
      </w:pPr>
      <w:r>
        <w:rPr>
          <w:rFonts w:ascii="Times New Roman" w:hAnsi="Times New Roman" w:cs="Times New Roman"/>
        </w:rPr>
        <w:t>Applicant is l</w:t>
      </w:r>
      <w:r w:rsidR="008A7C23">
        <w:rPr>
          <w:rFonts w:ascii="Times New Roman" w:hAnsi="Times New Roman" w:cs="Times New Roman"/>
        </w:rPr>
        <w:t>imit</w:t>
      </w:r>
      <w:r>
        <w:rPr>
          <w:rFonts w:ascii="Times New Roman" w:hAnsi="Times New Roman" w:cs="Times New Roman"/>
        </w:rPr>
        <w:t>ed to</w:t>
      </w:r>
      <w:r w:rsidR="008A7C23">
        <w:rPr>
          <w:rFonts w:ascii="Times New Roman" w:hAnsi="Times New Roman" w:cs="Times New Roman"/>
        </w:rPr>
        <w:t xml:space="preserve"> one application for funding per </w:t>
      </w:r>
      <w:r w:rsidR="00361450">
        <w:rPr>
          <w:rFonts w:ascii="Times New Roman" w:hAnsi="Times New Roman" w:cs="Times New Roman"/>
        </w:rPr>
        <w:t>promotion</w:t>
      </w:r>
      <w:r w:rsidR="008A7C23">
        <w:rPr>
          <w:rFonts w:ascii="Times New Roman" w:hAnsi="Times New Roman" w:cs="Times New Roman"/>
        </w:rPr>
        <w:t>.</w:t>
      </w:r>
    </w:p>
    <w:p w14:paraId="4F2D2E28" w14:textId="71786CEE" w:rsidR="00542212" w:rsidRPr="00891BC2" w:rsidRDefault="00542212" w:rsidP="00542212">
      <w:pPr>
        <w:pStyle w:val="ListParagraph"/>
        <w:numPr>
          <w:ilvl w:val="0"/>
          <w:numId w:val="1"/>
        </w:numPr>
        <w:spacing w:after="0"/>
        <w:rPr>
          <w:rFonts w:ascii="Times New Roman" w:hAnsi="Times New Roman" w:cs="Times New Roman"/>
        </w:rPr>
      </w:pPr>
      <w:r>
        <w:rPr>
          <w:rFonts w:ascii="Times New Roman" w:hAnsi="Times New Roman" w:cs="Times New Roman"/>
        </w:rPr>
        <w:t>Promotion may include a single day event (</w:t>
      </w:r>
      <w:proofErr w:type="gramStart"/>
      <w:r w:rsidR="009A7B08">
        <w:rPr>
          <w:rFonts w:ascii="Times New Roman" w:hAnsi="Times New Roman" w:cs="Times New Roman"/>
        </w:rPr>
        <w:t>e.g.</w:t>
      </w:r>
      <w:proofErr w:type="gramEnd"/>
      <w:r>
        <w:rPr>
          <w:rFonts w:ascii="Times New Roman" w:hAnsi="Times New Roman" w:cs="Times New Roman"/>
        </w:rPr>
        <w:t xml:space="preserve"> Season Grand Opening featuring all produce) or series of events (</w:t>
      </w:r>
      <w:r w:rsidR="009A7B08">
        <w:rPr>
          <w:rFonts w:ascii="Times New Roman" w:hAnsi="Times New Roman" w:cs="Times New Roman"/>
        </w:rPr>
        <w:t>e.g.</w:t>
      </w:r>
      <w:r>
        <w:rPr>
          <w:rFonts w:ascii="Times New Roman" w:hAnsi="Times New Roman" w:cs="Times New Roman"/>
        </w:rPr>
        <w:t xml:space="preserve"> Texas Onion Fest featuring Texas onions).</w:t>
      </w:r>
    </w:p>
    <w:p w14:paraId="3477FCBA" w14:textId="77777777" w:rsidR="008A7C23" w:rsidRDefault="008A7C23" w:rsidP="008A7C23">
      <w:pPr>
        <w:pStyle w:val="ListParagraph"/>
        <w:numPr>
          <w:ilvl w:val="0"/>
          <w:numId w:val="1"/>
        </w:numPr>
        <w:spacing w:after="0"/>
        <w:rPr>
          <w:rFonts w:ascii="Times New Roman" w:hAnsi="Times New Roman" w:cs="Times New Roman"/>
        </w:rPr>
      </w:pPr>
      <w:r>
        <w:rPr>
          <w:rFonts w:ascii="Times New Roman" w:hAnsi="Times New Roman" w:cs="Times New Roman"/>
        </w:rPr>
        <w:t>Applicants must complete the application, sign the certification, and include additional applicable information to be eligible. Applications will not be considered until complete.</w:t>
      </w:r>
    </w:p>
    <w:p w14:paraId="7A274063" w14:textId="52247FD7" w:rsidR="003E676E" w:rsidRPr="003E676E" w:rsidRDefault="008A7C23" w:rsidP="008A7C23">
      <w:pPr>
        <w:pStyle w:val="ListParagraph"/>
        <w:numPr>
          <w:ilvl w:val="0"/>
          <w:numId w:val="1"/>
        </w:numPr>
        <w:spacing w:after="0"/>
        <w:rPr>
          <w:rFonts w:ascii="Times New Roman" w:hAnsi="Times New Roman" w:cs="Times New Roman"/>
        </w:rPr>
      </w:pPr>
      <w:r w:rsidRPr="003E676E">
        <w:rPr>
          <w:rFonts w:ascii="Times New Roman" w:hAnsi="Times New Roman" w:cs="Times New Roman"/>
          <w:b/>
          <w:u w:val="single"/>
        </w:rPr>
        <w:t xml:space="preserve">Applications must be submitted at least </w:t>
      </w:r>
      <w:r w:rsidR="00B91C8F">
        <w:rPr>
          <w:rFonts w:ascii="Times New Roman" w:hAnsi="Times New Roman" w:cs="Times New Roman"/>
          <w:b/>
          <w:u w:val="single"/>
        </w:rPr>
        <w:t>forty-five (</w:t>
      </w:r>
      <w:r w:rsidR="003E676E">
        <w:rPr>
          <w:rFonts w:ascii="Times New Roman" w:hAnsi="Times New Roman" w:cs="Times New Roman"/>
          <w:b/>
          <w:u w:val="single"/>
        </w:rPr>
        <w:t>45</w:t>
      </w:r>
      <w:r w:rsidR="00B91C8F">
        <w:rPr>
          <w:rFonts w:ascii="Times New Roman" w:hAnsi="Times New Roman" w:cs="Times New Roman"/>
          <w:b/>
          <w:u w:val="single"/>
        </w:rPr>
        <w:t>)</w:t>
      </w:r>
      <w:r w:rsidR="003E676E">
        <w:rPr>
          <w:rFonts w:ascii="Times New Roman" w:hAnsi="Times New Roman" w:cs="Times New Roman"/>
          <w:b/>
          <w:u w:val="single"/>
        </w:rPr>
        <w:t xml:space="preserve"> </w:t>
      </w:r>
      <w:r w:rsidRPr="003E676E">
        <w:rPr>
          <w:rFonts w:ascii="Times New Roman" w:hAnsi="Times New Roman" w:cs="Times New Roman"/>
          <w:b/>
          <w:u w:val="single"/>
        </w:rPr>
        <w:t xml:space="preserve">days prior to the </w:t>
      </w:r>
      <w:r w:rsidR="00361450">
        <w:rPr>
          <w:rFonts w:ascii="Times New Roman" w:hAnsi="Times New Roman" w:cs="Times New Roman"/>
          <w:b/>
          <w:u w:val="single"/>
        </w:rPr>
        <w:t>promotion</w:t>
      </w:r>
      <w:r w:rsidR="00361450" w:rsidRPr="003E676E">
        <w:rPr>
          <w:rFonts w:ascii="Times New Roman" w:hAnsi="Times New Roman" w:cs="Times New Roman"/>
          <w:b/>
          <w:u w:val="single"/>
        </w:rPr>
        <w:t xml:space="preserve"> </w:t>
      </w:r>
      <w:r w:rsidRPr="003E676E">
        <w:rPr>
          <w:rFonts w:ascii="Times New Roman" w:hAnsi="Times New Roman" w:cs="Times New Roman"/>
          <w:b/>
          <w:u w:val="single"/>
        </w:rPr>
        <w:t>to allow TDA sufficient time for review and approval.</w:t>
      </w:r>
    </w:p>
    <w:p w14:paraId="2BC080F0" w14:textId="3D1A6BB7" w:rsidR="008A7C23" w:rsidRDefault="008A7C23" w:rsidP="008A7C23">
      <w:pPr>
        <w:spacing w:after="0"/>
        <w:rPr>
          <w:rFonts w:ascii="Times New Roman" w:hAnsi="Times New Roman" w:cs="Times New Roman"/>
        </w:rPr>
      </w:pPr>
      <w:r w:rsidRPr="00A25D69">
        <w:rPr>
          <w:rFonts w:ascii="Times New Roman" w:hAnsi="Times New Roman" w:cs="Times New Roman"/>
        </w:rPr>
        <w:t xml:space="preserve"> </w:t>
      </w:r>
      <w:r>
        <w:rPr>
          <w:rFonts w:ascii="Times New Roman" w:hAnsi="Times New Roman" w:cs="Times New Roman"/>
          <w:b/>
        </w:rPr>
        <w:t xml:space="preserve">Requirements: </w:t>
      </w:r>
      <w:r w:rsidR="00A04EE4">
        <w:rPr>
          <w:rFonts w:ascii="Times New Roman" w:hAnsi="Times New Roman" w:cs="Times New Roman"/>
        </w:rPr>
        <w:t>A successful Program applicant (</w:t>
      </w:r>
      <w:r>
        <w:rPr>
          <w:rFonts w:ascii="Times New Roman" w:hAnsi="Times New Roman" w:cs="Times New Roman"/>
        </w:rPr>
        <w:t>Grantee</w:t>
      </w:r>
      <w:r w:rsidR="00A04EE4">
        <w:rPr>
          <w:rFonts w:ascii="Times New Roman" w:hAnsi="Times New Roman" w:cs="Times New Roman"/>
        </w:rPr>
        <w:t>)</w:t>
      </w:r>
      <w:r>
        <w:rPr>
          <w:rFonts w:ascii="Times New Roman" w:hAnsi="Times New Roman" w:cs="Times New Roman"/>
        </w:rPr>
        <w:t xml:space="preserve"> must agree to feature </w:t>
      </w:r>
      <w:r w:rsidR="00C8774F">
        <w:rPr>
          <w:rFonts w:ascii="Times New Roman" w:hAnsi="Times New Roman" w:cs="Times New Roman"/>
        </w:rPr>
        <w:t>Texas Specialty Crops</w:t>
      </w:r>
      <w:r w:rsidR="00A2438A">
        <w:rPr>
          <w:rFonts w:ascii="Times New Roman" w:hAnsi="Times New Roman" w:cs="Times New Roman"/>
        </w:rPr>
        <w:t xml:space="preserve"> through its promotional activity in the following manner:</w:t>
      </w:r>
    </w:p>
    <w:p w14:paraId="131F4497" w14:textId="77777777" w:rsidR="008569BF" w:rsidRPr="003E676E" w:rsidRDefault="008569BF" w:rsidP="008A7C23">
      <w:pPr>
        <w:spacing w:after="0"/>
        <w:rPr>
          <w:rFonts w:ascii="Times New Roman" w:hAnsi="Times New Roman" w:cs="Times New Roman"/>
          <w:sz w:val="8"/>
        </w:rPr>
      </w:pPr>
    </w:p>
    <w:p w14:paraId="319720AF" w14:textId="39A3106A" w:rsidR="008A7C23" w:rsidRPr="00E053DC" w:rsidRDefault="00C8774F" w:rsidP="00E053DC">
      <w:pPr>
        <w:pStyle w:val="ListParagraph"/>
        <w:numPr>
          <w:ilvl w:val="0"/>
          <w:numId w:val="2"/>
        </w:numPr>
        <w:spacing w:after="0"/>
        <w:rPr>
          <w:rFonts w:ascii="Times New Roman" w:hAnsi="Times New Roman" w:cs="Times New Roman"/>
        </w:rPr>
      </w:pPr>
      <w:r w:rsidRPr="00E053DC">
        <w:rPr>
          <w:rFonts w:ascii="Times New Roman" w:hAnsi="Times New Roman" w:cs="Times New Roman"/>
        </w:rPr>
        <w:t xml:space="preserve">The </w:t>
      </w:r>
      <w:proofErr w:type="gramStart"/>
      <w:r w:rsidRPr="00E053DC">
        <w:rPr>
          <w:rFonts w:ascii="Times New Roman" w:hAnsi="Times New Roman" w:cs="Times New Roman"/>
        </w:rPr>
        <w:t>main focus</w:t>
      </w:r>
      <w:proofErr w:type="gramEnd"/>
      <w:r w:rsidRPr="00E053DC">
        <w:rPr>
          <w:rFonts w:ascii="Times New Roman" w:hAnsi="Times New Roman" w:cs="Times New Roman"/>
        </w:rPr>
        <w:t xml:space="preserve"> of the </w:t>
      </w:r>
      <w:r w:rsidR="00542212" w:rsidRPr="00E053DC">
        <w:rPr>
          <w:rFonts w:ascii="Times New Roman" w:hAnsi="Times New Roman" w:cs="Times New Roman"/>
        </w:rPr>
        <w:t xml:space="preserve">promotional </w:t>
      </w:r>
      <w:r w:rsidRPr="00E053DC">
        <w:rPr>
          <w:rFonts w:ascii="Times New Roman" w:hAnsi="Times New Roman" w:cs="Times New Roman"/>
        </w:rPr>
        <w:t xml:space="preserve">activity must </w:t>
      </w:r>
      <w:r w:rsidR="00972473" w:rsidRPr="00803760">
        <w:rPr>
          <w:rFonts w:ascii="Times New Roman" w:hAnsi="Times New Roman" w:cs="Times New Roman"/>
        </w:rPr>
        <w:t>market</w:t>
      </w:r>
      <w:r w:rsidR="00972473" w:rsidRPr="00803760" w:rsidDel="007C3572">
        <w:rPr>
          <w:rFonts w:ascii="Times New Roman" w:hAnsi="Times New Roman" w:cs="Times New Roman"/>
        </w:rPr>
        <w:t xml:space="preserve"> </w:t>
      </w:r>
      <w:r w:rsidRPr="00803760">
        <w:rPr>
          <w:rFonts w:ascii="Times New Roman" w:hAnsi="Times New Roman" w:cs="Times New Roman"/>
        </w:rPr>
        <w:t xml:space="preserve">Texas </w:t>
      </w:r>
      <w:r w:rsidRPr="00E053DC">
        <w:rPr>
          <w:rFonts w:ascii="Times New Roman" w:hAnsi="Times New Roman" w:cs="Times New Roman"/>
        </w:rPr>
        <w:t>Specialty Crop</w:t>
      </w:r>
      <w:r w:rsidR="00E5778E" w:rsidRPr="00E053DC">
        <w:rPr>
          <w:rFonts w:ascii="Times New Roman" w:hAnsi="Times New Roman" w:cs="Times New Roman"/>
        </w:rPr>
        <w:t>s</w:t>
      </w:r>
      <w:r w:rsidR="008A7C23" w:rsidRPr="00E053DC">
        <w:rPr>
          <w:rFonts w:ascii="Times New Roman" w:hAnsi="Times New Roman" w:cs="Times New Roman"/>
        </w:rPr>
        <w:t>.</w:t>
      </w:r>
      <w:r w:rsidRPr="00E053DC">
        <w:rPr>
          <w:rFonts w:ascii="Times New Roman" w:hAnsi="Times New Roman" w:cs="Times New Roman"/>
        </w:rPr>
        <w:t xml:space="preserve"> </w:t>
      </w:r>
      <w:r w:rsidR="00E053DC" w:rsidRPr="00E053DC">
        <w:rPr>
          <w:rFonts w:ascii="Times New Roman" w:hAnsi="Times New Roman" w:cs="Times New Roman"/>
        </w:rPr>
        <w:t xml:space="preserve">Texas Specialty Crops include fruits and vegetables, tree nuts, dried fruits and horticulture and nursery crops including floriculture. Texas Specialty Crops also includes honey and olive oil. For a full definition of USDA eligible Specialty Crops, visit </w:t>
      </w:r>
      <w:hyperlink r:id="rId9" w:history="1">
        <w:r w:rsidR="00E053DC" w:rsidRPr="00E053DC">
          <w:rPr>
            <w:rStyle w:val="Hyperlink"/>
            <w:rFonts w:ascii="Times New Roman" w:hAnsi="Times New Roman" w:cs="Times New Roman"/>
          </w:rPr>
          <w:t>https://www.ams.usda.gov/services/grants/scbgp/specialty-crop</w:t>
        </w:r>
      </w:hyperlink>
      <w:r w:rsidR="00E053DC" w:rsidRPr="00E053DC">
        <w:rPr>
          <w:rStyle w:val="Hyperlink"/>
          <w:rFonts w:ascii="Times New Roman" w:hAnsi="Times New Roman" w:cs="Times New Roman"/>
        </w:rPr>
        <w:t xml:space="preserve">. </w:t>
      </w:r>
      <w:r w:rsidRPr="00E053DC">
        <w:rPr>
          <w:rFonts w:ascii="Times New Roman" w:hAnsi="Times New Roman" w:cs="Times New Roman"/>
        </w:rPr>
        <w:t>Other Texas products may be featured (as in a recipe</w:t>
      </w:r>
      <w:r w:rsidR="0003523D" w:rsidRPr="00803760">
        <w:rPr>
          <w:rFonts w:ascii="Times New Roman" w:hAnsi="Times New Roman" w:cs="Times New Roman"/>
        </w:rPr>
        <w:t xml:space="preserve"> for educational demonstration</w:t>
      </w:r>
      <w:r w:rsidRPr="00803760">
        <w:rPr>
          <w:rFonts w:ascii="Times New Roman" w:hAnsi="Times New Roman" w:cs="Times New Roman"/>
        </w:rPr>
        <w:t>)</w:t>
      </w:r>
      <w:r w:rsidR="00A04EE4" w:rsidRPr="00803760">
        <w:rPr>
          <w:rFonts w:ascii="Times New Roman" w:hAnsi="Times New Roman" w:cs="Times New Roman"/>
        </w:rPr>
        <w:t>,</w:t>
      </w:r>
      <w:r w:rsidRPr="00803760">
        <w:rPr>
          <w:rFonts w:ascii="Times New Roman" w:hAnsi="Times New Roman" w:cs="Times New Roman"/>
        </w:rPr>
        <w:t xml:space="preserve"> but the focus must be on the </w:t>
      </w:r>
      <w:r w:rsidR="00A04EE4" w:rsidRPr="00803760">
        <w:rPr>
          <w:rFonts w:ascii="Times New Roman" w:hAnsi="Times New Roman" w:cs="Times New Roman"/>
        </w:rPr>
        <w:t>S</w:t>
      </w:r>
      <w:r w:rsidRPr="000752BB">
        <w:rPr>
          <w:rFonts w:ascii="Times New Roman" w:hAnsi="Times New Roman" w:cs="Times New Roman"/>
        </w:rPr>
        <w:t xml:space="preserve">pecialty </w:t>
      </w:r>
      <w:r w:rsidR="00A04EE4" w:rsidRPr="000752BB">
        <w:rPr>
          <w:rFonts w:ascii="Times New Roman" w:hAnsi="Times New Roman" w:cs="Times New Roman"/>
        </w:rPr>
        <w:t>C</w:t>
      </w:r>
      <w:r w:rsidRPr="0096388C">
        <w:rPr>
          <w:rFonts w:ascii="Times New Roman" w:hAnsi="Times New Roman" w:cs="Times New Roman"/>
        </w:rPr>
        <w:t>rop item.</w:t>
      </w:r>
      <w:r w:rsidR="00025A25" w:rsidRPr="0096388C">
        <w:rPr>
          <w:rFonts w:ascii="Times New Roman" w:hAnsi="Times New Roman" w:cs="Times New Roman"/>
        </w:rPr>
        <w:t xml:space="preserve"> Event must promote the </w:t>
      </w:r>
      <w:r w:rsidR="00A04EE4" w:rsidRPr="00E053DC">
        <w:rPr>
          <w:rFonts w:ascii="Times New Roman" w:hAnsi="Times New Roman" w:cs="Times New Roman"/>
        </w:rPr>
        <w:t>S</w:t>
      </w:r>
      <w:r w:rsidR="00025A25" w:rsidRPr="00E053DC">
        <w:rPr>
          <w:rFonts w:ascii="Times New Roman" w:hAnsi="Times New Roman" w:cs="Times New Roman"/>
        </w:rPr>
        <w:t xml:space="preserve">pecialty </w:t>
      </w:r>
      <w:r w:rsidR="00A04EE4" w:rsidRPr="00E053DC">
        <w:rPr>
          <w:rFonts w:ascii="Times New Roman" w:hAnsi="Times New Roman" w:cs="Times New Roman"/>
        </w:rPr>
        <w:t>C</w:t>
      </w:r>
      <w:r w:rsidR="00025A25" w:rsidRPr="00E053DC">
        <w:rPr>
          <w:rFonts w:ascii="Times New Roman" w:hAnsi="Times New Roman" w:cs="Times New Roman"/>
        </w:rPr>
        <w:t>rop items featured within the</w:t>
      </w:r>
      <w:r w:rsidR="00972473" w:rsidRPr="00E053DC">
        <w:rPr>
          <w:rFonts w:ascii="Times New Roman" w:hAnsi="Times New Roman" w:cs="Times New Roman"/>
        </w:rPr>
        <w:t xml:space="preserve"> farmers</w:t>
      </w:r>
      <w:r w:rsidR="00025A25" w:rsidRPr="00E053DC">
        <w:rPr>
          <w:rFonts w:ascii="Times New Roman" w:hAnsi="Times New Roman" w:cs="Times New Roman"/>
        </w:rPr>
        <w:t xml:space="preserve"> </w:t>
      </w:r>
      <w:proofErr w:type="gramStart"/>
      <w:r w:rsidR="00025A25" w:rsidRPr="00E053DC">
        <w:rPr>
          <w:rFonts w:ascii="Times New Roman" w:hAnsi="Times New Roman" w:cs="Times New Roman"/>
        </w:rPr>
        <w:t>market as a whole, not</w:t>
      </w:r>
      <w:proofErr w:type="gramEnd"/>
      <w:r w:rsidR="00025A25" w:rsidRPr="00E053DC">
        <w:rPr>
          <w:rFonts w:ascii="Times New Roman" w:hAnsi="Times New Roman" w:cs="Times New Roman"/>
        </w:rPr>
        <w:t xml:space="preserve"> solely to the benefit of an individual vendor.</w:t>
      </w:r>
    </w:p>
    <w:p w14:paraId="0DCDAC86" w14:textId="5116CF05" w:rsidR="00EC428C" w:rsidRDefault="00A04EE4" w:rsidP="00EC428C">
      <w:pPr>
        <w:pStyle w:val="ListParagraph"/>
        <w:numPr>
          <w:ilvl w:val="0"/>
          <w:numId w:val="2"/>
        </w:numPr>
        <w:spacing w:after="0"/>
        <w:rPr>
          <w:rFonts w:ascii="Times New Roman" w:hAnsi="Times New Roman" w:cs="Times New Roman"/>
        </w:rPr>
      </w:pPr>
      <w:r>
        <w:rPr>
          <w:rFonts w:ascii="Times New Roman" w:hAnsi="Times New Roman" w:cs="Times New Roman"/>
        </w:rPr>
        <w:t xml:space="preserve">The </w:t>
      </w:r>
      <w:r w:rsidR="00A2438A">
        <w:rPr>
          <w:rFonts w:ascii="Times New Roman" w:hAnsi="Times New Roman" w:cs="Times New Roman"/>
        </w:rPr>
        <w:t>promotional activity m</w:t>
      </w:r>
      <w:r w:rsidR="00EC428C">
        <w:rPr>
          <w:rFonts w:ascii="Times New Roman" w:hAnsi="Times New Roman" w:cs="Times New Roman"/>
        </w:rPr>
        <w:t xml:space="preserve">ust mention Texas Specialty Crops in event literature, marketing materials, advertisements and/or social media. </w:t>
      </w:r>
      <w:r w:rsidR="00A2438A">
        <w:rPr>
          <w:rFonts w:ascii="Times New Roman" w:hAnsi="Times New Roman" w:cs="Times New Roman"/>
        </w:rPr>
        <w:t>The required m</w:t>
      </w:r>
      <w:r w:rsidR="00EC428C">
        <w:rPr>
          <w:rFonts w:ascii="Times New Roman" w:hAnsi="Times New Roman" w:cs="Times New Roman"/>
        </w:rPr>
        <w:t xml:space="preserve">ention can be specific to one or more </w:t>
      </w:r>
      <w:r w:rsidR="00A2438A">
        <w:rPr>
          <w:rFonts w:ascii="Times New Roman" w:hAnsi="Times New Roman" w:cs="Times New Roman"/>
        </w:rPr>
        <w:t>S</w:t>
      </w:r>
      <w:r w:rsidR="00EC428C">
        <w:rPr>
          <w:rFonts w:ascii="Times New Roman" w:hAnsi="Times New Roman" w:cs="Times New Roman"/>
        </w:rPr>
        <w:t xml:space="preserve">pecialty </w:t>
      </w:r>
      <w:r w:rsidR="00A2438A">
        <w:rPr>
          <w:rFonts w:ascii="Times New Roman" w:hAnsi="Times New Roman" w:cs="Times New Roman"/>
        </w:rPr>
        <w:t>C</w:t>
      </w:r>
      <w:r w:rsidR="00EC428C">
        <w:rPr>
          <w:rFonts w:ascii="Times New Roman" w:hAnsi="Times New Roman" w:cs="Times New Roman"/>
        </w:rPr>
        <w:t>rops</w:t>
      </w:r>
      <w:r w:rsidR="00A2438A">
        <w:rPr>
          <w:rFonts w:ascii="Times New Roman" w:hAnsi="Times New Roman" w:cs="Times New Roman"/>
        </w:rPr>
        <w:t>,</w:t>
      </w:r>
      <w:r w:rsidR="00EC428C">
        <w:rPr>
          <w:rFonts w:ascii="Times New Roman" w:hAnsi="Times New Roman" w:cs="Times New Roman"/>
        </w:rPr>
        <w:t xml:space="preserve"> as defined by USDA. </w:t>
      </w:r>
    </w:p>
    <w:p w14:paraId="26604714" w14:textId="034AB3D7" w:rsidR="00EC428C" w:rsidRDefault="00EC428C" w:rsidP="008A7C23">
      <w:pPr>
        <w:pStyle w:val="ListParagraph"/>
        <w:numPr>
          <w:ilvl w:val="0"/>
          <w:numId w:val="2"/>
        </w:numPr>
        <w:spacing w:after="0"/>
        <w:rPr>
          <w:rFonts w:ascii="Times New Roman" w:hAnsi="Times New Roman" w:cs="Times New Roman"/>
        </w:rPr>
      </w:pPr>
      <w:r>
        <w:rPr>
          <w:rFonts w:ascii="Times New Roman" w:hAnsi="Times New Roman" w:cs="Times New Roman"/>
        </w:rPr>
        <w:t xml:space="preserve">Any creative materials </w:t>
      </w:r>
      <w:r w:rsidR="00DB7CFC">
        <w:rPr>
          <w:rFonts w:ascii="Times New Roman" w:hAnsi="Times New Roman" w:cs="Times New Roman"/>
        </w:rPr>
        <w:t xml:space="preserve">used for promotion and advertising </w:t>
      </w:r>
      <w:r>
        <w:rPr>
          <w:rFonts w:ascii="Times New Roman" w:hAnsi="Times New Roman" w:cs="Times New Roman"/>
        </w:rPr>
        <w:t>must be approved by T</w:t>
      </w:r>
      <w:r w:rsidR="00A2438A">
        <w:rPr>
          <w:rFonts w:ascii="Times New Roman" w:hAnsi="Times New Roman" w:cs="Times New Roman"/>
        </w:rPr>
        <w:t>DA</w:t>
      </w:r>
      <w:r>
        <w:rPr>
          <w:rFonts w:ascii="Times New Roman" w:hAnsi="Times New Roman" w:cs="Times New Roman"/>
        </w:rPr>
        <w:t xml:space="preserve"> to ensure the promotion of Texas Specialty Crops. </w:t>
      </w:r>
      <w:r w:rsidR="00A2438A">
        <w:rPr>
          <w:rFonts w:ascii="Times New Roman" w:hAnsi="Times New Roman" w:cs="Times New Roman"/>
        </w:rPr>
        <w:t>R</w:t>
      </w:r>
      <w:r>
        <w:rPr>
          <w:rFonts w:ascii="Times New Roman" w:hAnsi="Times New Roman" w:cs="Times New Roman"/>
        </w:rPr>
        <w:t xml:space="preserve">eimbursements will </w:t>
      </w:r>
      <w:r w:rsidR="00A2438A">
        <w:rPr>
          <w:rFonts w:ascii="Times New Roman" w:hAnsi="Times New Roman" w:cs="Times New Roman"/>
        </w:rPr>
        <w:t xml:space="preserve">not </w:t>
      </w:r>
      <w:r>
        <w:rPr>
          <w:rFonts w:ascii="Times New Roman" w:hAnsi="Times New Roman" w:cs="Times New Roman"/>
        </w:rPr>
        <w:t xml:space="preserve">be authorized for </w:t>
      </w:r>
      <w:r w:rsidR="00A2438A">
        <w:rPr>
          <w:rFonts w:ascii="Times New Roman" w:hAnsi="Times New Roman" w:cs="Times New Roman"/>
        </w:rPr>
        <w:lastRenderedPageBreak/>
        <w:t xml:space="preserve">such </w:t>
      </w:r>
      <w:r>
        <w:rPr>
          <w:rFonts w:ascii="Times New Roman" w:hAnsi="Times New Roman" w:cs="Times New Roman"/>
        </w:rPr>
        <w:t xml:space="preserve">creative materials </w:t>
      </w:r>
      <w:r w:rsidR="00A2438A">
        <w:rPr>
          <w:rFonts w:ascii="Times New Roman" w:hAnsi="Times New Roman" w:cs="Times New Roman"/>
        </w:rPr>
        <w:t xml:space="preserve">unless </w:t>
      </w:r>
      <w:r>
        <w:rPr>
          <w:rFonts w:ascii="Times New Roman" w:hAnsi="Times New Roman" w:cs="Times New Roman"/>
        </w:rPr>
        <w:t>approved</w:t>
      </w:r>
      <w:r w:rsidR="00A2438A">
        <w:rPr>
          <w:rFonts w:ascii="Times New Roman" w:hAnsi="Times New Roman" w:cs="Times New Roman"/>
        </w:rPr>
        <w:t xml:space="preserve"> by TDA</w:t>
      </w:r>
      <w:r>
        <w:rPr>
          <w:rFonts w:ascii="Times New Roman" w:hAnsi="Times New Roman" w:cs="Times New Roman"/>
        </w:rPr>
        <w:t xml:space="preserve"> before use.</w:t>
      </w:r>
      <w:r w:rsidR="00DB7CFC">
        <w:rPr>
          <w:rFonts w:ascii="Times New Roman" w:hAnsi="Times New Roman" w:cs="Times New Roman"/>
        </w:rPr>
        <w:t xml:space="preserve"> Creative materials must be submitted </w:t>
      </w:r>
      <w:r w:rsidR="00B22044">
        <w:rPr>
          <w:rFonts w:ascii="Times New Roman" w:hAnsi="Times New Roman" w:cs="Times New Roman"/>
        </w:rPr>
        <w:t xml:space="preserve">for approval </w:t>
      </w:r>
      <w:r w:rsidR="00DB7CFC">
        <w:rPr>
          <w:rFonts w:ascii="Times New Roman" w:hAnsi="Times New Roman" w:cs="Times New Roman"/>
        </w:rPr>
        <w:t>to Scott Sroufe, Coordinator for Horticulture Marketing</w:t>
      </w:r>
      <w:r w:rsidR="00A2438A">
        <w:rPr>
          <w:rFonts w:ascii="Times New Roman" w:hAnsi="Times New Roman" w:cs="Times New Roman"/>
        </w:rPr>
        <w:t>,</w:t>
      </w:r>
      <w:r w:rsidR="00DB7CFC">
        <w:rPr>
          <w:rFonts w:ascii="Times New Roman" w:hAnsi="Times New Roman" w:cs="Times New Roman"/>
        </w:rPr>
        <w:t xml:space="preserve"> via email at </w:t>
      </w:r>
      <w:hyperlink r:id="rId10" w:history="1">
        <w:r w:rsidR="00DB7CFC" w:rsidRPr="00836957">
          <w:rPr>
            <w:rStyle w:val="Hyperlink"/>
            <w:rFonts w:ascii="Times New Roman" w:hAnsi="Times New Roman" w:cs="Times New Roman"/>
          </w:rPr>
          <w:t>Scott.Sroufe@TexasAgriculture.gov</w:t>
        </w:r>
      </w:hyperlink>
      <w:r w:rsidR="00DB7CFC">
        <w:rPr>
          <w:rFonts w:ascii="Times New Roman" w:hAnsi="Times New Roman" w:cs="Times New Roman"/>
        </w:rPr>
        <w:t xml:space="preserve"> before printing or posting</w:t>
      </w:r>
      <w:r w:rsidR="00361450">
        <w:rPr>
          <w:rFonts w:ascii="Times New Roman" w:hAnsi="Times New Roman" w:cs="Times New Roman"/>
        </w:rPr>
        <w:t>.</w:t>
      </w:r>
    </w:p>
    <w:p w14:paraId="5D9302A0" w14:textId="77777777" w:rsidR="00ED09E6" w:rsidRDefault="00ED09E6" w:rsidP="008A7C23">
      <w:pPr>
        <w:spacing w:after="0"/>
        <w:rPr>
          <w:rFonts w:ascii="Times New Roman" w:hAnsi="Times New Roman" w:cs="Times New Roman"/>
          <w:b/>
        </w:rPr>
      </w:pPr>
    </w:p>
    <w:p w14:paraId="56939F29" w14:textId="0DD8AD80" w:rsidR="008A7C23" w:rsidRPr="00E907F3" w:rsidRDefault="002E2FA8" w:rsidP="008A7C23">
      <w:pPr>
        <w:spacing w:after="0"/>
        <w:rPr>
          <w:rFonts w:ascii="Times New Roman" w:hAnsi="Times New Roman" w:cs="Times New Roman"/>
          <w:bCs/>
        </w:rPr>
      </w:pPr>
      <w:r>
        <w:rPr>
          <w:rFonts w:ascii="Times New Roman" w:hAnsi="Times New Roman" w:cs="Times New Roman"/>
          <w:b/>
        </w:rPr>
        <w:t>Evaluation Criteria:</w:t>
      </w:r>
      <w:r w:rsidR="00A2438A">
        <w:rPr>
          <w:rFonts w:ascii="Times New Roman" w:hAnsi="Times New Roman" w:cs="Times New Roman"/>
          <w:b/>
        </w:rPr>
        <w:t xml:space="preserve"> </w:t>
      </w:r>
      <w:r w:rsidR="00A2438A" w:rsidRPr="00E907F3">
        <w:rPr>
          <w:rFonts w:ascii="Times New Roman" w:hAnsi="Times New Roman" w:cs="Times New Roman"/>
          <w:bCs/>
        </w:rPr>
        <w:t>Applications for Program funding will be evaluated</w:t>
      </w:r>
      <w:r w:rsidR="00A2438A">
        <w:rPr>
          <w:rFonts w:ascii="Times New Roman" w:hAnsi="Times New Roman" w:cs="Times New Roman"/>
          <w:bCs/>
        </w:rPr>
        <w:t xml:space="preserve"> based on the following criteria:</w:t>
      </w:r>
    </w:p>
    <w:p w14:paraId="54E38B3E" w14:textId="2F65FB7A" w:rsidR="00E053DC" w:rsidRDefault="002E2FA8" w:rsidP="00E053DC">
      <w:pPr>
        <w:pStyle w:val="ListParagraph"/>
        <w:numPr>
          <w:ilvl w:val="0"/>
          <w:numId w:val="12"/>
        </w:numPr>
        <w:spacing w:after="0"/>
        <w:rPr>
          <w:rFonts w:ascii="Times New Roman" w:hAnsi="Times New Roman" w:cs="Times New Roman"/>
          <w:bCs/>
        </w:rPr>
      </w:pPr>
      <w:r w:rsidRPr="009F4C38">
        <w:rPr>
          <w:rFonts w:ascii="Times New Roman" w:hAnsi="Times New Roman" w:cs="Times New Roman"/>
          <w:bCs/>
        </w:rPr>
        <w:t xml:space="preserve"> </w:t>
      </w:r>
      <w:r w:rsidR="00A2438A" w:rsidRPr="009F4C38">
        <w:rPr>
          <w:rFonts w:ascii="Times New Roman" w:hAnsi="Times New Roman" w:cs="Times New Roman"/>
          <w:bCs/>
        </w:rPr>
        <w:t>Applicant’s farmers m</w:t>
      </w:r>
      <w:r w:rsidRPr="009F4C38">
        <w:rPr>
          <w:rFonts w:ascii="Times New Roman" w:hAnsi="Times New Roman" w:cs="Times New Roman"/>
          <w:bCs/>
        </w:rPr>
        <w:t>arket is</w:t>
      </w:r>
      <w:r w:rsidR="00D07F75" w:rsidRPr="009F4C38">
        <w:rPr>
          <w:rFonts w:ascii="Times New Roman" w:hAnsi="Times New Roman" w:cs="Times New Roman"/>
          <w:bCs/>
        </w:rPr>
        <w:t xml:space="preserve"> a</w:t>
      </w:r>
      <w:r w:rsidRPr="009F4C38">
        <w:rPr>
          <w:rFonts w:ascii="Times New Roman" w:hAnsi="Times New Roman" w:cs="Times New Roman"/>
          <w:bCs/>
        </w:rPr>
        <w:t xml:space="preserve"> </w:t>
      </w:r>
      <w:r w:rsidR="00A2438A" w:rsidRPr="009F4C38">
        <w:rPr>
          <w:rFonts w:ascii="Times New Roman" w:hAnsi="Times New Roman" w:cs="Times New Roman"/>
          <w:bCs/>
        </w:rPr>
        <w:t xml:space="preserve">current </w:t>
      </w:r>
      <w:r w:rsidR="00B91C8F" w:rsidRPr="009F4C38">
        <w:rPr>
          <w:rFonts w:ascii="Times New Roman" w:hAnsi="Times New Roman" w:cs="Times New Roman"/>
          <w:bCs/>
        </w:rPr>
        <w:t xml:space="preserve">TDA </w:t>
      </w:r>
      <w:r w:rsidR="00A2438A" w:rsidRPr="009F4C38">
        <w:rPr>
          <w:rFonts w:ascii="Times New Roman" w:hAnsi="Times New Roman" w:cs="Times New Roman"/>
          <w:bCs/>
        </w:rPr>
        <w:t xml:space="preserve">Certified Farmers Market and a current </w:t>
      </w:r>
      <w:r w:rsidRPr="009F4C38">
        <w:rPr>
          <w:rFonts w:ascii="Times New Roman" w:hAnsi="Times New Roman" w:cs="Times New Roman"/>
          <w:bCs/>
        </w:rPr>
        <w:t xml:space="preserve">GO TEXAN </w:t>
      </w:r>
      <w:r w:rsidR="00E907F3" w:rsidRPr="009F4C38">
        <w:rPr>
          <w:rFonts w:ascii="Times New Roman" w:hAnsi="Times New Roman" w:cs="Times New Roman"/>
          <w:bCs/>
        </w:rPr>
        <w:t>participant.</w:t>
      </w:r>
    </w:p>
    <w:p w14:paraId="6F9A684E" w14:textId="38534E7E" w:rsidR="00E053DC" w:rsidRPr="009F4C38" w:rsidRDefault="00E053DC" w:rsidP="009F4C38">
      <w:pPr>
        <w:pStyle w:val="ListParagraph"/>
        <w:numPr>
          <w:ilvl w:val="0"/>
          <w:numId w:val="12"/>
        </w:numPr>
        <w:spacing w:after="0"/>
        <w:rPr>
          <w:rFonts w:ascii="Times New Roman" w:hAnsi="Times New Roman" w:cs="Times New Roman"/>
          <w:bCs/>
        </w:rPr>
      </w:pPr>
      <w:r>
        <w:rPr>
          <w:rFonts w:ascii="Times New Roman" w:hAnsi="Times New Roman" w:cs="Times New Roman"/>
          <w:bCs/>
        </w:rPr>
        <w:t>Opportunities to increase participation in the market through the addition of new Specialty Crop vendors.</w:t>
      </w:r>
    </w:p>
    <w:p w14:paraId="2EBDF49D" w14:textId="2A561EF7" w:rsidR="002E2FA8" w:rsidRPr="009F4C38" w:rsidRDefault="002E2FA8" w:rsidP="009F4C38">
      <w:pPr>
        <w:pStyle w:val="ListParagraph"/>
        <w:numPr>
          <w:ilvl w:val="0"/>
          <w:numId w:val="12"/>
        </w:numPr>
        <w:spacing w:after="0"/>
        <w:rPr>
          <w:rFonts w:ascii="Times New Roman" w:hAnsi="Times New Roman" w:cs="Times New Roman"/>
          <w:bCs/>
        </w:rPr>
      </w:pPr>
      <w:r w:rsidRPr="009F4C38">
        <w:rPr>
          <w:rFonts w:ascii="Times New Roman" w:hAnsi="Times New Roman" w:cs="Times New Roman"/>
          <w:bCs/>
        </w:rPr>
        <w:t xml:space="preserve"> Opportunities and/or discounts given to GO TEXAN </w:t>
      </w:r>
      <w:r w:rsidR="00E907F3" w:rsidRPr="009F4C38">
        <w:rPr>
          <w:rFonts w:ascii="Times New Roman" w:hAnsi="Times New Roman" w:cs="Times New Roman"/>
          <w:bCs/>
        </w:rPr>
        <w:t xml:space="preserve">businesses </w:t>
      </w:r>
      <w:r w:rsidRPr="009F4C38">
        <w:rPr>
          <w:rFonts w:ascii="Times New Roman" w:hAnsi="Times New Roman" w:cs="Times New Roman"/>
          <w:bCs/>
        </w:rPr>
        <w:t>as vendors</w:t>
      </w:r>
      <w:r w:rsidR="00B91C8F" w:rsidRPr="009F4C38">
        <w:rPr>
          <w:rFonts w:ascii="Times New Roman" w:hAnsi="Times New Roman" w:cs="Times New Roman"/>
          <w:bCs/>
        </w:rPr>
        <w:t>,</w:t>
      </w:r>
    </w:p>
    <w:p w14:paraId="634131C6" w14:textId="44EEA838" w:rsidR="002E2FA8" w:rsidRPr="009F4C38" w:rsidRDefault="002E2FA8" w:rsidP="009F4C38">
      <w:pPr>
        <w:pStyle w:val="ListParagraph"/>
        <w:numPr>
          <w:ilvl w:val="0"/>
          <w:numId w:val="12"/>
        </w:numPr>
        <w:spacing w:after="0"/>
        <w:rPr>
          <w:rFonts w:ascii="Times New Roman" w:hAnsi="Times New Roman" w:cs="Times New Roman"/>
          <w:bCs/>
        </w:rPr>
      </w:pPr>
      <w:r w:rsidRPr="009F4C38">
        <w:rPr>
          <w:rFonts w:ascii="Times New Roman" w:hAnsi="Times New Roman" w:cs="Times New Roman"/>
          <w:bCs/>
        </w:rPr>
        <w:t xml:space="preserve"> Educational opportunities provided for consumers</w:t>
      </w:r>
      <w:r w:rsidR="00B91C8F" w:rsidRPr="009F4C38">
        <w:rPr>
          <w:rFonts w:ascii="Times New Roman" w:hAnsi="Times New Roman" w:cs="Times New Roman"/>
          <w:bCs/>
        </w:rPr>
        <w:t>, and</w:t>
      </w:r>
    </w:p>
    <w:p w14:paraId="3E51AFA7" w14:textId="12B858EB" w:rsidR="002E2FA8" w:rsidRPr="009F4C38" w:rsidRDefault="0003523D" w:rsidP="009F4C38">
      <w:pPr>
        <w:pStyle w:val="ListParagraph"/>
        <w:numPr>
          <w:ilvl w:val="0"/>
          <w:numId w:val="12"/>
        </w:numPr>
        <w:spacing w:after="0"/>
        <w:rPr>
          <w:rFonts w:ascii="Times New Roman" w:hAnsi="Times New Roman" w:cs="Times New Roman"/>
          <w:bCs/>
        </w:rPr>
      </w:pPr>
      <w:r w:rsidRPr="009F4C38">
        <w:rPr>
          <w:rFonts w:ascii="Times New Roman" w:hAnsi="Times New Roman" w:cs="Times New Roman"/>
          <w:bCs/>
        </w:rPr>
        <w:t>Whether market has received funding from TDA within the last 3 years.</w:t>
      </w:r>
    </w:p>
    <w:p w14:paraId="2948203A" w14:textId="77777777" w:rsidR="0003523D" w:rsidRPr="009F4C38" w:rsidRDefault="0003523D" w:rsidP="008A7C23">
      <w:pPr>
        <w:spacing w:after="0"/>
        <w:rPr>
          <w:rFonts w:ascii="Times New Roman" w:hAnsi="Times New Roman" w:cs="Times New Roman"/>
          <w:bCs/>
        </w:rPr>
      </w:pPr>
    </w:p>
    <w:p w14:paraId="784DBA03" w14:textId="77777777" w:rsidR="008A7C23" w:rsidRDefault="008A7C23" w:rsidP="008A7C23">
      <w:pPr>
        <w:spacing w:after="0"/>
        <w:rPr>
          <w:rFonts w:ascii="Times New Roman" w:hAnsi="Times New Roman" w:cs="Times New Roman"/>
          <w:b/>
        </w:rPr>
      </w:pPr>
      <w:r>
        <w:rPr>
          <w:rFonts w:ascii="Times New Roman" w:hAnsi="Times New Roman" w:cs="Times New Roman"/>
          <w:b/>
        </w:rPr>
        <w:t>Documents to be submitted with Application:</w:t>
      </w:r>
    </w:p>
    <w:p w14:paraId="58E6084A" w14:textId="274DB242" w:rsidR="008A7C23" w:rsidRDefault="008A7C23" w:rsidP="008A7C23">
      <w:pPr>
        <w:spacing w:after="0"/>
        <w:rPr>
          <w:rFonts w:ascii="Times New Roman" w:hAnsi="Times New Roman" w:cs="Times New Roman"/>
        </w:rPr>
      </w:pPr>
      <w:r>
        <w:rPr>
          <w:rFonts w:ascii="Times New Roman" w:hAnsi="Times New Roman" w:cs="Times New Roman"/>
          <w:b/>
        </w:rPr>
        <w:tab/>
      </w:r>
      <w:r w:rsidR="00243F66">
        <w:rPr>
          <w:rFonts w:ascii="Times New Roman" w:hAnsi="Times New Roman" w:cs="Times New Roman"/>
          <w:b/>
        </w:rPr>
        <w:fldChar w:fldCharType="begin">
          <w:ffData>
            <w:name w:val="Check1"/>
            <w:enabled/>
            <w:calcOnExit w:val="0"/>
            <w:checkBox>
              <w:sizeAuto/>
              <w:default w:val="0"/>
            </w:checkBox>
          </w:ffData>
        </w:fldChar>
      </w:r>
      <w:bookmarkStart w:id="0" w:name="Check1"/>
      <w:r w:rsidR="00243F66">
        <w:rPr>
          <w:rFonts w:ascii="Times New Roman" w:hAnsi="Times New Roman" w:cs="Times New Roman"/>
          <w:b/>
        </w:rPr>
        <w:instrText xml:space="preserve"> FORMCHECKBOX </w:instrText>
      </w:r>
      <w:r w:rsidR="00DD4C3A">
        <w:rPr>
          <w:rFonts w:ascii="Times New Roman" w:hAnsi="Times New Roman" w:cs="Times New Roman"/>
          <w:b/>
        </w:rPr>
      </w:r>
      <w:r w:rsidR="00DD4C3A">
        <w:rPr>
          <w:rFonts w:ascii="Times New Roman" w:hAnsi="Times New Roman" w:cs="Times New Roman"/>
          <w:b/>
        </w:rPr>
        <w:fldChar w:fldCharType="separate"/>
      </w:r>
      <w:r w:rsidR="00243F66">
        <w:rPr>
          <w:rFonts w:ascii="Times New Roman" w:hAnsi="Times New Roman" w:cs="Times New Roman"/>
          <w:b/>
        </w:rPr>
        <w:fldChar w:fldCharType="end"/>
      </w:r>
      <w:bookmarkEnd w:id="0"/>
      <w:r w:rsidR="00243F66">
        <w:rPr>
          <w:rFonts w:ascii="Times New Roman" w:hAnsi="Times New Roman" w:cs="Times New Roman"/>
          <w:b/>
        </w:rPr>
        <w:t xml:space="preserve"> </w:t>
      </w:r>
      <w:r>
        <w:rPr>
          <w:rFonts w:ascii="Times New Roman" w:hAnsi="Times New Roman" w:cs="Times New Roman"/>
        </w:rPr>
        <w:t>Application</w:t>
      </w:r>
      <w:r w:rsidR="00B91C8F">
        <w:rPr>
          <w:rFonts w:ascii="Times New Roman" w:hAnsi="Times New Roman" w:cs="Times New Roman"/>
        </w:rPr>
        <w:t>,</w:t>
      </w:r>
      <w:r w:rsidR="000F3B90">
        <w:rPr>
          <w:rFonts w:ascii="Times New Roman" w:hAnsi="Times New Roman" w:cs="Times New Roman"/>
        </w:rPr>
        <w:t xml:space="preserve"> with your signature on page 6 and 11</w:t>
      </w:r>
    </w:p>
    <w:p w14:paraId="0BD8DAD3" w14:textId="5D86A4D2" w:rsidR="008A7C23" w:rsidRDefault="008A7C23" w:rsidP="008A7C23">
      <w:pPr>
        <w:spacing w:after="0"/>
        <w:rPr>
          <w:rFonts w:ascii="Times New Roman" w:hAnsi="Times New Roman" w:cs="Times New Roman"/>
        </w:rPr>
      </w:pPr>
      <w:r>
        <w:rPr>
          <w:rFonts w:ascii="Times New Roman" w:hAnsi="Times New Roman" w:cs="Times New Roman"/>
        </w:rPr>
        <w:tab/>
      </w:r>
      <w:r w:rsidR="00243F66">
        <w:rPr>
          <w:rFonts w:ascii="Times New Roman" w:hAnsi="Times New Roman" w:cs="Times New Roman"/>
          <w:b/>
        </w:rPr>
        <w:fldChar w:fldCharType="begin">
          <w:ffData>
            <w:name w:val="Check1"/>
            <w:enabled/>
            <w:calcOnExit w:val="0"/>
            <w:checkBox>
              <w:sizeAuto/>
              <w:default w:val="0"/>
            </w:checkBox>
          </w:ffData>
        </w:fldChar>
      </w:r>
      <w:r w:rsidR="00243F66">
        <w:rPr>
          <w:rFonts w:ascii="Times New Roman" w:hAnsi="Times New Roman" w:cs="Times New Roman"/>
          <w:b/>
        </w:rPr>
        <w:instrText xml:space="preserve"> FORMCHECKBOX </w:instrText>
      </w:r>
      <w:r w:rsidR="00DD4C3A">
        <w:rPr>
          <w:rFonts w:ascii="Times New Roman" w:hAnsi="Times New Roman" w:cs="Times New Roman"/>
          <w:b/>
        </w:rPr>
      </w:r>
      <w:r w:rsidR="00DD4C3A">
        <w:rPr>
          <w:rFonts w:ascii="Times New Roman" w:hAnsi="Times New Roman" w:cs="Times New Roman"/>
          <w:b/>
        </w:rPr>
        <w:fldChar w:fldCharType="separate"/>
      </w:r>
      <w:r w:rsidR="00243F66">
        <w:rPr>
          <w:rFonts w:ascii="Times New Roman" w:hAnsi="Times New Roman" w:cs="Times New Roman"/>
          <w:b/>
        </w:rPr>
        <w:fldChar w:fldCharType="end"/>
      </w:r>
      <w:r w:rsidR="00243F66">
        <w:rPr>
          <w:rFonts w:ascii="Times New Roman" w:hAnsi="Times New Roman" w:cs="Times New Roman"/>
          <w:b/>
        </w:rPr>
        <w:t xml:space="preserve"> </w:t>
      </w:r>
      <w:r>
        <w:rPr>
          <w:rFonts w:ascii="Times New Roman" w:hAnsi="Times New Roman" w:cs="Times New Roman"/>
        </w:rPr>
        <w:t>IRS Form W-9</w:t>
      </w:r>
      <w:r w:rsidR="00B91C8F">
        <w:rPr>
          <w:rFonts w:ascii="Times New Roman" w:hAnsi="Times New Roman" w:cs="Times New Roman"/>
        </w:rPr>
        <w:t>,</w:t>
      </w:r>
    </w:p>
    <w:p w14:paraId="194F7F43" w14:textId="2FBA5E36" w:rsidR="008A7C23" w:rsidRDefault="008A7C23" w:rsidP="008A7C23">
      <w:pPr>
        <w:spacing w:after="0"/>
        <w:rPr>
          <w:rFonts w:ascii="Times New Roman" w:hAnsi="Times New Roman" w:cs="Times New Roman"/>
        </w:rPr>
      </w:pPr>
      <w:r>
        <w:rPr>
          <w:rFonts w:ascii="Times New Roman" w:hAnsi="Times New Roman" w:cs="Times New Roman"/>
        </w:rPr>
        <w:tab/>
      </w:r>
      <w:r w:rsidR="00243F66">
        <w:rPr>
          <w:rFonts w:ascii="Times New Roman" w:hAnsi="Times New Roman" w:cs="Times New Roman"/>
          <w:b/>
        </w:rPr>
        <w:fldChar w:fldCharType="begin">
          <w:ffData>
            <w:name w:val="Check1"/>
            <w:enabled/>
            <w:calcOnExit w:val="0"/>
            <w:checkBox>
              <w:sizeAuto/>
              <w:default w:val="0"/>
            </w:checkBox>
          </w:ffData>
        </w:fldChar>
      </w:r>
      <w:r w:rsidR="00243F66">
        <w:rPr>
          <w:rFonts w:ascii="Times New Roman" w:hAnsi="Times New Roman" w:cs="Times New Roman"/>
          <w:b/>
        </w:rPr>
        <w:instrText xml:space="preserve"> FORMCHECKBOX </w:instrText>
      </w:r>
      <w:r w:rsidR="00DD4C3A">
        <w:rPr>
          <w:rFonts w:ascii="Times New Roman" w:hAnsi="Times New Roman" w:cs="Times New Roman"/>
          <w:b/>
        </w:rPr>
      </w:r>
      <w:r w:rsidR="00DD4C3A">
        <w:rPr>
          <w:rFonts w:ascii="Times New Roman" w:hAnsi="Times New Roman" w:cs="Times New Roman"/>
          <w:b/>
        </w:rPr>
        <w:fldChar w:fldCharType="separate"/>
      </w:r>
      <w:r w:rsidR="00243F66">
        <w:rPr>
          <w:rFonts w:ascii="Times New Roman" w:hAnsi="Times New Roman" w:cs="Times New Roman"/>
          <w:b/>
        </w:rPr>
        <w:fldChar w:fldCharType="end"/>
      </w:r>
      <w:r w:rsidR="00243F66">
        <w:rPr>
          <w:rFonts w:ascii="Times New Roman" w:hAnsi="Times New Roman" w:cs="Times New Roman"/>
          <w:b/>
        </w:rPr>
        <w:t xml:space="preserve"> </w:t>
      </w:r>
      <w:r>
        <w:rPr>
          <w:rFonts w:ascii="Times New Roman" w:hAnsi="Times New Roman" w:cs="Times New Roman"/>
        </w:rPr>
        <w:t>Application for Texas Identification Number (TINS)</w:t>
      </w:r>
      <w:r w:rsidR="00B91C8F">
        <w:rPr>
          <w:rFonts w:ascii="Times New Roman" w:hAnsi="Times New Roman" w:cs="Times New Roman"/>
        </w:rPr>
        <w:t>, and</w:t>
      </w:r>
    </w:p>
    <w:p w14:paraId="19D1E012" w14:textId="1BBD1AAE" w:rsidR="008A7C23" w:rsidRDefault="008A7C23" w:rsidP="008A7C23">
      <w:pPr>
        <w:spacing w:after="0"/>
        <w:rPr>
          <w:rFonts w:ascii="Times New Roman" w:hAnsi="Times New Roman" w:cs="Times New Roman"/>
        </w:rPr>
      </w:pPr>
      <w:r>
        <w:rPr>
          <w:rFonts w:ascii="Times New Roman" w:hAnsi="Times New Roman" w:cs="Times New Roman"/>
        </w:rPr>
        <w:tab/>
      </w:r>
      <w:r w:rsidR="00243F66">
        <w:rPr>
          <w:rFonts w:ascii="Times New Roman" w:hAnsi="Times New Roman" w:cs="Times New Roman"/>
          <w:b/>
        </w:rPr>
        <w:fldChar w:fldCharType="begin">
          <w:ffData>
            <w:name w:val="Check1"/>
            <w:enabled/>
            <w:calcOnExit w:val="0"/>
            <w:checkBox>
              <w:sizeAuto/>
              <w:default w:val="0"/>
            </w:checkBox>
          </w:ffData>
        </w:fldChar>
      </w:r>
      <w:r w:rsidR="00243F66">
        <w:rPr>
          <w:rFonts w:ascii="Times New Roman" w:hAnsi="Times New Roman" w:cs="Times New Roman"/>
          <w:b/>
        </w:rPr>
        <w:instrText xml:space="preserve"> FORMCHECKBOX </w:instrText>
      </w:r>
      <w:r w:rsidR="00DD4C3A">
        <w:rPr>
          <w:rFonts w:ascii="Times New Roman" w:hAnsi="Times New Roman" w:cs="Times New Roman"/>
          <w:b/>
        </w:rPr>
      </w:r>
      <w:r w:rsidR="00DD4C3A">
        <w:rPr>
          <w:rFonts w:ascii="Times New Roman" w:hAnsi="Times New Roman" w:cs="Times New Roman"/>
          <w:b/>
        </w:rPr>
        <w:fldChar w:fldCharType="separate"/>
      </w:r>
      <w:r w:rsidR="00243F66">
        <w:rPr>
          <w:rFonts w:ascii="Times New Roman" w:hAnsi="Times New Roman" w:cs="Times New Roman"/>
          <w:b/>
        </w:rPr>
        <w:fldChar w:fldCharType="end"/>
      </w:r>
      <w:r w:rsidR="00243F66">
        <w:rPr>
          <w:rFonts w:ascii="Times New Roman" w:hAnsi="Times New Roman" w:cs="Times New Roman"/>
          <w:b/>
        </w:rPr>
        <w:t xml:space="preserve"> </w:t>
      </w:r>
      <w:r>
        <w:rPr>
          <w:rFonts w:ascii="Times New Roman" w:hAnsi="Times New Roman" w:cs="Times New Roman"/>
        </w:rPr>
        <w:t>Direct Deposit form</w:t>
      </w:r>
      <w:r w:rsidR="00B91C8F">
        <w:rPr>
          <w:rFonts w:ascii="Times New Roman" w:hAnsi="Times New Roman" w:cs="Times New Roman"/>
        </w:rPr>
        <w:t>.</w:t>
      </w:r>
      <w:r>
        <w:rPr>
          <w:rFonts w:ascii="Times New Roman" w:hAnsi="Times New Roman" w:cs="Times New Roman"/>
        </w:rPr>
        <w:t xml:space="preserve"> </w:t>
      </w:r>
    </w:p>
    <w:p w14:paraId="238DC4E5" w14:textId="77777777" w:rsidR="008A7C23" w:rsidRDefault="008A7C23" w:rsidP="008A7C23">
      <w:pPr>
        <w:spacing w:after="0"/>
        <w:rPr>
          <w:rFonts w:ascii="Times New Roman" w:hAnsi="Times New Roman" w:cs="Times New Roman"/>
        </w:rPr>
      </w:pPr>
    </w:p>
    <w:p w14:paraId="4631C5A8" w14:textId="63403A45" w:rsidR="008A7C23" w:rsidRDefault="008A7C23" w:rsidP="008A7C23">
      <w:pPr>
        <w:spacing w:after="0"/>
        <w:rPr>
          <w:rFonts w:ascii="Times New Roman" w:hAnsi="Times New Roman" w:cs="Times New Roman"/>
          <w:b/>
        </w:rPr>
      </w:pPr>
      <w:r>
        <w:rPr>
          <w:rFonts w:ascii="Times New Roman" w:hAnsi="Times New Roman" w:cs="Times New Roman"/>
          <w:b/>
        </w:rPr>
        <w:t xml:space="preserve">Documents to be submitted within sixty (60) days </w:t>
      </w:r>
      <w:r w:rsidR="00031E05">
        <w:rPr>
          <w:rFonts w:ascii="Times New Roman" w:hAnsi="Times New Roman" w:cs="Times New Roman"/>
          <w:b/>
        </w:rPr>
        <w:t xml:space="preserve">of the conclusion of each </w:t>
      </w:r>
      <w:r w:rsidR="00B91C8F" w:rsidRPr="00E907F3">
        <w:rPr>
          <w:rFonts w:ascii="Times New Roman" w:hAnsi="Times New Roman" w:cs="Times New Roman"/>
          <w:b/>
          <w:bCs/>
        </w:rPr>
        <w:t>Promotio</w:t>
      </w:r>
      <w:r w:rsidR="00B91C8F">
        <w:rPr>
          <w:rFonts w:ascii="Times New Roman" w:hAnsi="Times New Roman" w:cs="Times New Roman"/>
          <w:b/>
        </w:rPr>
        <w:t>n:</w:t>
      </w:r>
    </w:p>
    <w:p w14:paraId="7E7886A2" w14:textId="3ED264ED" w:rsidR="0024447F" w:rsidRDefault="00972473" w:rsidP="0024447F">
      <w:pPr>
        <w:pStyle w:val="ListParagraph"/>
        <w:numPr>
          <w:ilvl w:val="0"/>
          <w:numId w:val="3"/>
        </w:numPr>
        <w:spacing w:after="0"/>
        <w:rPr>
          <w:rFonts w:ascii="Times New Roman" w:hAnsi="Times New Roman" w:cs="Times New Roman"/>
        </w:rPr>
      </w:pPr>
      <w:r>
        <w:rPr>
          <w:rFonts w:ascii="Times New Roman" w:hAnsi="Times New Roman" w:cs="Times New Roman"/>
        </w:rPr>
        <w:t xml:space="preserve">Promotion </w:t>
      </w:r>
      <w:r w:rsidR="00031E05">
        <w:rPr>
          <w:rFonts w:ascii="Times New Roman" w:hAnsi="Times New Roman" w:cs="Times New Roman"/>
        </w:rPr>
        <w:t>Assessment Form</w:t>
      </w:r>
      <w:r w:rsidR="00B91C8F">
        <w:rPr>
          <w:rFonts w:ascii="Times New Roman" w:hAnsi="Times New Roman" w:cs="Times New Roman"/>
        </w:rPr>
        <w:t>,</w:t>
      </w:r>
    </w:p>
    <w:p w14:paraId="70D1F56D" w14:textId="32085963" w:rsidR="0024447F" w:rsidRDefault="0024447F" w:rsidP="0024447F">
      <w:pPr>
        <w:pStyle w:val="ListParagraph"/>
        <w:numPr>
          <w:ilvl w:val="0"/>
          <w:numId w:val="3"/>
        </w:numPr>
        <w:spacing w:after="0"/>
        <w:rPr>
          <w:rFonts w:ascii="Times New Roman" w:hAnsi="Times New Roman" w:cs="Times New Roman"/>
        </w:rPr>
      </w:pPr>
      <w:r>
        <w:rPr>
          <w:rFonts w:ascii="Times New Roman" w:hAnsi="Times New Roman" w:cs="Times New Roman"/>
        </w:rPr>
        <w:t>List of expenditures with receipts/invoices with proof of payment for requested reimbursement amount</w:t>
      </w:r>
      <w:r w:rsidR="00B91C8F">
        <w:rPr>
          <w:rFonts w:ascii="Times New Roman" w:hAnsi="Times New Roman" w:cs="Times New Roman"/>
        </w:rPr>
        <w:t>,</w:t>
      </w:r>
    </w:p>
    <w:p w14:paraId="41C14B1D" w14:textId="6552743A" w:rsidR="0024447F" w:rsidRDefault="0024447F" w:rsidP="0024447F">
      <w:pPr>
        <w:pStyle w:val="ListParagraph"/>
        <w:numPr>
          <w:ilvl w:val="0"/>
          <w:numId w:val="3"/>
        </w:numPr>
        <w:spacing w:after="0"/>
        <w:rPr>
          <w:rFonts w:ascii="Times New Roman" w:hAnsi="Times New Roman" w:cs="Times New Roman"/>
        </w:rPr>
      </w:pPr>
      <w:r>
        <w:rPr>
          <w:rFonts w:ascii="Times New Roman" w:hAnsi="Times New Roman" w:cs="Times New Roman"/>
        </w:rPr>
        <w:t>Minimum of three (3) photos of the</w:t>
      </w:r>
      <w:r w:rsidR="00972473">
        <w:rPr>
          <w:rFonts w:ascii="Times New Roman" w:hAnsi="Times New Roman" w:cs="Times New Roman"/>
        </w:rPr>
        <w:t xml:space="preserve"> promotional</w:t>
      </w:r>
      <w:r>
        <w:rPr>
          <w:rFonts w:ascii="Times New Roman" w:hAnsi="Times New Roman" w:cs="Times New Roman"/>
        </w:rPr>
        <w:t xml:space="preserve"> event showing the promotion of Texas Specialty Crops</w:t>
      </w:r>
      <w:r w:rsidR="00B91C8F">
        <w:rPr>
          <w:rFonts w:ascii="Times New Roman" w:hAnsi="Times New Roman" w:cs="Times New Roman"/>
        </w:rPr>
        <w:t>,</w:t>
      </w:r>
      <w:r>
        <w:rPr>
          <w:rFonts w:ascii="Times New Roman" w:hAnsi="Times New Roman" w:cs="Times New Roman"/>
        </w:rPr>
        <w:t xml:space="preserve"> </w:t>
      </w:r>
    </w:p>
    <w:p w14:paraId="2F6B5C65" w14:textId="2741C6F7" w:rsidR="0024447F" w:rsidRDefault="0024447F" w:rsidP="0024447F">
      <w:pPr>
        <w:pStyle w:val="ListParagraph"/>
        <w:numPr>
          <w:ilvl w:val="0"/>
          <w:numId w:val="3"/>
        </w:numPr>
        <w:spacing w:after="0"/>
        <w:rPr>
          <w:rFonts w:ascii="Times New Roman" w:hAnsi="Times New Roman" w:cs="Times New Roman"/>
        </w:rPr>
      </w:pPr>
      <w:r>
        <w:rPr>
          <w:rFonts w:ascii="Times New Roman" w:hAnsi="Times New Roman" w:cs="Times New Roman"/>
        </w:rPr>
        <w:t>Copies of advertisements or promotional materials used for event (if paid for with grant funds)</w:t>
      </w:r>
      <w:r w:rsidR="00857D63">
        <w:rPr>
          <w:rFonts w:ascii="Times New Roman" w:hAnsi="Times New Roman" w:cs="Times New Roman"/>
        </w:rPr>
        <w:t>, and</w:t>
      </w:r>
    </w:p>
    <w:p w14:paraId="7FC3F73B" w14:textId="7428E185" w:rsidR="00E053DC" w:rsidRDefault="00857D63" w:rsidP="0024447F">
      <w:pPr>
        <w:pStyle w:val="ListParagraph"/>
        <w:numPr>
          <w:ilvl w:val="0"/>
          <w:numId w:val="3"/>
        </w:numPr>
        <w:spacing w:after="0"/>
        <w:rPr>
          <w:rFonts w:ascii="Times New Roman" w:hAnsi="Times New Roman" w:cs="Times New Roman"/>
        </w:rPr>
      </w:pPr>
      <w:r w:rsidRPr="00916FED">
        <w:rPr>
          <w:rFonts w:ascii="Times New Roman" w:hAnsi="Times New Roman" w:cs="Times New Roman"/>
        </w:rPr>
        <w:t>A completed Request for Reimbursement document</w:t>
      </w:r>
      <w:r>
        <w:rPr>
          <w:rFonts w:ascii="Times New Roman" w:hAnsi="Times New Roman" w:cs="Times New Roman"/>
        </w:rPr>
        <w:t>.</w:t>
      </w:r>
    </w:p>
    <w:p w14:paraId="678BAAEB" w14:textId="4EF9C71A" w:rsidR="00857D63" w:rsidRPr="009F4C38" w:rsidRDefault="00E053DC" w:rsidP="009F4C38">
      <w:pPr>
        <w:rPr>
          <w:rFonts w:ascii="Times New Roman" w:hAnsi="Times New Roman" w:cs="Times New Roman"/>
        </w:rPr>
      </w:pPr>
      <w:r>
        <w:rPr>
          <w:rFonts w:ascii="Times New Roman" w:hAnsi="Times New Roman" w:cs="Times New Roman"/>
        </w:rPr>
        <w:br w:type="page"/>
      </w:r>
    </w:p>
    <w:p w14:paraId="44C465C2" w14:textId="77777777" w:rsidR="008A7C23" w:rsidRPr="008A7C23" w:rsidRDefault="008A7C23" w:rsidP="008A7C23">
      <w:pPr>
        <w:spacing w:after="0"/>
        <w:rPr>
          <w:rFonts w:ascii="Times New Roman" w:hAnsi="Times New Roman" w:cs="Times New Roman"/>
          <w:b/>
        </w:rPr>
      </w:pPr>
      <w:r>
        <w:rPr>
          <w:rFonts w:ascii="Times New Roman" w:hAnsi="Times New Roman" w:cs="Times New Roman"/>
          <w:b/>
        </w:rPr>
        <w:lastRenderedPageBreak/>
        <w:tab/>
      </w:r>
    </w:p>
    <w:p w14:paraId="3D809FDD" w14:textId="3EBC59AF" w:rsidR="0002707F" w:rsidRPr="00243F66" w:rsidRDefault="003E676E" w:rsidP="0002707F">
      <w:pPr>
        <w:pBdr>
          <w:bottom w:val="single" w:sz="12" w:space="1" w:color="auto"/>
        </w:pBdr>
        <w:spacing w:after="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bookmarkStart w:id="1"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07F75">
        <w:rPr>
          <w:rFonts w:ascii="Times New Roman" w:hAnsi="Times New Roman" w:cs="Times New Roman"/>
          <w:b/>
        </w:rPr>
        <w:t xml:space="preserve">              </w:t>
      </w:r>
      <w:r>
        <w:rPr>
          <w:rFonts w:ascii="Times New Roman" w:hAnsi="Times New Roman" w:cs="Times New Roman"/>
          <w:b/>
        </w:rPr>
        <w:fldChar w:fldCharType="begin">
          <w:ffData>
            <w:name w:val="Text2"/>
            <w:enabled/>
            <w:calcOnExit w:val="0"/>
            <w:textInput/>
          </w:ffData>
        </w:fldChar>
      </w:r>
      <w:bookmarkStart w:id="2" w:name="Text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
    </w:p>
    <w:p w14:paraId="0A81B9B4" w14:textId="1170BDD1" w:rsidR="008569BF" w:rsidRDefault="00972473"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08427A">
        <w:rPr>
          <w:rFonts w:ascii="Times New Roman" w:hAnsi="Times New Roman" w:cs="Times New Roman"/>
          <w:b/>
          <w:sz w:val="24"/>
          <w:szCs w:val="24"/>
        </w:rPr>
        <w:t>armers Market</w:t>
      </w:r>
      <w:r w:rsidRPr="008569BF">
        <w:rPr>
          <w:rFonts w:ascii="Times New Roman" w:hAnsi="Times New Roman" w:cs="Times New Roman"/>
          <w:b/>
          <w:sz w:val="24"/>
          <w:szCs w:val="24"/>
        </w:rPr>
        <w:t xml:space="preserve"> </w:t>
      </w:r>
      <w:r w:rsidR="008569BF" w:rsidRPr="008569BF">
        <w:rPr>
          <w:rFonts w:ascii="Times New Roman" w:hAnsi="Times New Roman" w:cs="Times New Roman"/>
          <w:b/>
          <w:sz w:val="24"/>
          <w:szCs w:val="24"/>
        </w:rPr>
        <w:t>Name</w:t>
      </w:r>
      <w:r w:rsidR="008569BF">
        <w:rPr>
          <w:rFonts w:ascii="Times New Roman" w:hAnsi="Times New Roman" w:cs="Times New Roman"/>
          <w:b/>
          <w:sz w:val="24"/>
          <w:szCs w:val="24"/>
        </w:rPr>
        <w:tab/>
      </w:r>
      <w:r w:rsidR="008569BF">
        <w:rPr>
          <w:rFonts w:ascii="Times New Roman" w:hAnsi="Times New Roman" w:cs="Times New Roman"/>
          <w:b/>
          <w:sz w:val="24"/>
          <w:szCs w:val="24"/>
        </w:rPr>
        <w:tab/>
      </w:r>
      <w:r w:rsidR="008569BF">
        <w:rPr>
          <w:rFonts w:ascii="Times New Roman" w:hAnsi="Times New Roman" w:cs="Times New Roman"/>
          <w:b/>
          <w:sz w:val="24"/>
          <w:szCs w:val="24"/>
        </w:rPr>
        <w:tab/>
      </w:r>
      <w:r w:rsidR="008569BF">
        <w:rPr>
          <w:rFonts w:ascii="Times New Roman" w:hAnsi="Times New Roman" w:cs="Times New Roman"/>
          <w:b/>
          <w:sz w:val="24"/>
          <w:szCs w:val="24"/>
        </w:rPr>
        <w:tab/>
      </w:r>
      <w:r w:rsidR="008569BF">
        <w:rPr>
          <w:rFonts w:ascii="Times New Roman" w:hAnsi="Times New Roman" w:cs="Times New Roman"/>
          <w:b/>
          <w:sz w:val="24"/>
          <w:szCs w:val="24"/>
        </w:rPr>
        <w:tab/>
      </w:r>
      <w:r w:rsidR="008569BF">
        <w:rPr>
          <w:rFonts w:ascii="Times New Roman" w:hAnsi="Times New Roman" w:cs="Times New Roman"/>
          <w:b/>
          <w:sz w:val="24"/>
          <w:szCs w:val="24"/>
        </w:rPr>
        <w:tab/>
      </w:r>
      <w:r w:rsidR="0008427A">
        <w:rPr>
          <w:rFonts w:ascii="Times New Roman" w:hAnsi="Times New Roman" w:cs="Times New Roman"/>
          <w:b/>
          <w:sz w:val="24"/>
          <w:szCs w:val="24"/>
        </w:rPr>
        <w:t xml:space="preserve">Farmers Market </w:t>
      </w:r>
      <w:r w:rsidR="008569BF">
        <w:rPr>
          <w:rFonts w:ascii="Times New Roman" w:hAnsi="Times New Roman" w:cs="Times New Roman"/>
          <w:b/>
          <w:sz w:val="24"/>
          <w:szCs w:val="24"/>
        </w:rPr>
        <w:t>Website</w:t>
      </w:r>
    </w:p>
    <w:p w14:paraId="2DBDEEC1" w14:textId="77777777" w:rsidR="008713BB" w:rsidRDefault="008713BB" w:rsidP="008569BF">
      <w:pPr>
        <w:spacing w:after="0" w:line="240" w:lineRule="auto"/>
        <w:rPr>
          <w:rFonts w:ascii="Times New Roman" w:hAnsi="Times New Roman" w:cs="Times New Roman"/>
          <w:b/>
          <w:sz w:val="24"/>
          <w:szCs w:val="24"/>
        </w:rPr>
      </w:pPr>
    </w:p>
    <w:p w14:paraId="6A7D3D13" w14:textId="77777777" w:rsidR="008569BF" w:rsidRDefault="003E676E" w:rsidP="008569B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619CEF5F" w14:textId="2D2EAD5B" w:rsidR="008569BF" w:rsidRDefault="008569BF"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Street Address of </w:t>
      </w:r>
      <w:r w:rsidR="0008427A">
        <w:rPr>
          <w:rFonts w:ascii="Times New Roman" w:hAnsi="Times New Roman" w:cs="Times New Roman"/>
          <w:b/>
          <w:sz w:val="24"/>
          <w:szCs w:val="24"/>
        </w:rPr>
        <w:t>Farmers Market</w:t>
      </w:r>
    </w:p>
    <w:p w14:paraId="5C97F7CF" w14:textId="77777777" w:rsidR="008569BF" w:rsidRDefault="008569BF" w:rsidP="008569BF">
      <w:pPr>
        <w:pBdr>
          <w:bottom w:val="single" w:sz="12" w:space="1" w:color="auto"/>
        </w:pBdr>
        <w:spacing w:after="0" w:line="240" w:lineRule="auto"/>
        <w:rPr>
          <w:rFonts w:ascii="Times New Roman" w:hAnsi="Times New Roman" w:cs="Times New Roman"/>
          <w:b/>
          <w:sz w:val="24"/>
          <w:szCs w:val="24"/>
        </w:rPr>
      </w:pPr>
    </w:p>
    <w:p w14:paraId="4D0ABA68" w14:textId="04DBAF1A" w:rsidR="008713BB" w:rsidRDefault="003E676E" w:rsidP="008569B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07F75">
        <w:rPr>
          <w:rFonts w:ascii="Times New Roman" w:hAnsi="Times New Roman" w:cs="Times New Roman"/>
          <w:b/>
        </w:rPr>
        <w:t xml:space="preserve">                          </w:t>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F9E0B70" w14:textId="72BD38E6" w:rsidR="008569BF" w:rsidRDefault="0008427A"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Farmers Market </w:t>
      </w:r>
      <w:r w:rsidR="008569BF">
        <w:rPr>
          <w:rFonts w:ascii="Times New Roman" w:hAnsi="Times New Roman" w:cs="Times New Roman"/>
          <w:b/>
          <w:sz w:val="24"/>
          <w:szCs w:val="24"/>
        </w:rPr>
        <w:t>Con</w:t>
      </w:r>
      <w:r w:rsidR="008713BB">
        <w:rPr>
          <w:rFonts w:ascii="Times New Roman" w:hAnsi="Times New Roman" w:cs="Times New Roman"/>
          <w:b/>
          <w:sz w:val="24"/>
          <w:szCs w:val="24"/>
        </w:rPr>
        <w:t>tact Name</w:t>
      </w:r>
      <w:r w:rsidR="008713BB">
        <w:rPr>
          <w:rFonts w:ascii="Times New Roman" w:hAnsi="Times New Roman" w:cs="Times New Roman"/>
          <w:b/>
          <w:sz w:val="24"/>
          <w:szCs w:val="24"/>
        </w:rPr>
        <w:tab/>
      </w:r>
      <w:r w:rsidR="008713BB">
        <w:rPr>
          <w:rFonts w:ascii="Times New Roman" w:hAnsi="Times New Roman" w:cs="Times New Roman"/>
          <w:b/>
          <w:sz w:val="24"/>
          <w:szCs w:val="24"/>
        </w:rPr>
        <w:tab/>
      </w:r>
      <w:r w:rsidR="008713BB">
        <w:rPr>
          <w:rFonts w:ascii="Times New Roman" w:hAnsi="Times New Roman" w:cs="Times New Roman"/>
          <w:b/>
          <w:sz w:val="24"/>
          <w:szCs w:val="24"/>
        </w:rPr>
        <w:tab/>
      </w:r>
      <w:r w:rsidR="008713BB">
        <w:rPr>
          <w:rFonts w:ascii="Times New Roman" w:hAnsi="Times New Roman" w:cs="Times New Roman"/>
          <w:b/>
          <w:sz w:val="24"/>
          <w:szCs w:val="24"/>
        </w:rPr>
        <w:tab/>
      </w:r>
      <w:r w:rsidR="008713BB">
        <w:rPr>
          <w:rFonts w:ascii="Times New Roman" w:hAnsi="Times New Roman" w:cs="Times New Roman"/>
          <w:b/>
          <w:sz w:val="24"/>
          <w:szCs w:val="24"/>
        </w:rPr>
        <w:tab/>
      </w:r>
      <w:r w:rsidR="008713BB">
        <w:rPr>
          <w:rFonts w:ascii="Times New Roman" w:hAnsi="Times New Roman" w:cs="Times New Roman"/>
          <w:b/>
          <w:sz w:val="24"/>
          <w:szCs w:val="24"/>
        </w:rPr>
        <w:tab/>
        <w:t>Title</w:t>
      </w:r>
    </w:p>
    <w:p w14:paraId="5D29917E" w14:textId="77777777" w:rsidR="008713BB" w:rsidRDefault="008713BB" w:rsidP="008569BF">
      <w:pPr>
        <w:spacing w:after="0" w:line="240" w:lineRule="auto"/>
        <w:rPr>
          <w:rFonts w:ascii="Times New Roman" w:hAnsi="Times New Roman" w:cs="Times New Roman"/>
          <w:b/>
          <w:sz w:val="24"/>
          <w:szCs w:val="24"/>
        </w:rPr>
      </w:pPr>
    </w:p>
    <w:p w14:paraId="1EBF6565" w14:textId="77777777" w:rsidR="008713BB" w:rsidRDefault="003E676E" w:rsidP="008713BB">
      <w:pPr>
        <w:pBdr>
          <w:bottom w:val="single" w:sz="12" w:space="0" w:color="auto"/>
        </w:pBdr>
        <w:spacing w:after="0" w:line="240" w:lineRule="auto"/>
        <w:rPr>
          <w:rFonts w:ascii="Times New Roman" w:hAnsi="Times New Roman" w:cs="Times New Roman"/>
          <w:b/>
          <w:sz w:val="24"/>
          <w:szCs w:val="24"/>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2FA18645" w14:textId="603CBC46" w:rsidR="008713BB" w:rsidRDefault="0008427A"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Farmers Market </w:t>
      </w:r>
      <w:r w:rsidR="008713BB">
        <w:rPr>
          <w:rFonts w:ascii="Times New Roman" w:hAnsi="Times New Roman" w:cs="Times New Roman"/>
          <w:b/>
          <w:sz w:val="24"/>
          <w:szCs w:val="24"/>
        </w:rPr>
        <w:t>Contact Mailing Address</w:t>
      </w:r>
    </w:p>
    <w:p w14:paraId="62A8CFD8" w14:textId="77777777" w:rsidR="008713BB" w:rsidRDefault="008713BB" w:rsidP="008569BF">
      <w:pPr>
        <w:spacing w:after="0" w:line="240" w:lineRule="auto"/>
        <w:rPr>
          <w:rFonts w:ascii="Times New Roman" w:hAnsi="Times New Roman" w:cs="Times New Roman"/>
          <w:b/>
          <w:sz w:val="24"/>
          <w:szCs w:val="24"/>
        </w:rPr>
      </w:pPr>
    </w:p>
    <w:p w14:paraId="013A75F4" w14:textId="77777777" w:rsidR="008713BB" w:rsidRDefault="003E676E" w:rsidP="008569B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3ACBB502" w14:textId="77777777" w:rsidR="008713BB" w:rsidRDefault="008713BB"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Phone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Email</w:t>
      </w:r>
    </w:p>
    <w:p w14:paraId="33EBDD61" w14:textId="77777777" w:rsidR="008713BB" w:rsidRDefault="008713BB" w:rsidP="008569BF">
      <w:pPr>
        <w:spacing w:after="0" w:line="240" w:lineRule="auto"/>
        <w:rPr>
          <w:rFonts w:ascii="Times New Roman" w:hAnsi="Times New Roman" w:cs="Times New Roman"/>
          <w:b/>
          <w:sz w:val="24"/>
          <w:szCs w:val="24"/>
        </w:rPr>
      </w:pPr>
    </w:p>
    <w:p w14:paraId="7A989466" w14:textId="77777777" w:rsidR="008713BB" w:rsidRDefault="003E676E" w:rsidP="008569BF">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A81F5CE" w14:textId="4F09248A" w:rsidR="008713BB" w:rsidRDefault="008713BB"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Proposed </w:t>
      </w:r>
      <w:r w:rsidR="0008427A">
        <w:rPr>
          <w:rFonts w:ascii="Times New Roman" w:hAnsi="Times New Roman" w:cs="Times New Roman"/>
          <w:b/>
          <w:sz w:val="24"/>
          <w:szCs w:val="24"/>
        </w:rPr>
        <w:t xml:space="preserve">Promotional </w:t>
      </w:r>
      <w:r>
        <w:rPr>
          <w:rFonts w:ascii="Times New Roman" w:hAnsi="Times New Roman" w:cs="Times New Roman"/>
          <w:b/>
          <w:sz w:val="24"/>
          <w:szCs w:val="24"/>
        </w:rPr>
        <w:t>Event Date(s)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Expected Attendance #</w:t>
      </w:r>
    </w:p>
    <w:p w14:paraId="76BFB746" w14:textId="77777777" w:rsidR="008713BB" w:rsidRDefault="008713BB" w:rsidP="008569BF">
      <w:pPr>
        <w:spacing w:after="0" w:line="240" w:lineRule="auto"/>
        <w:rPr>
          <w:rFonts w:ascii="Times New Roman" w:hAnsi="Times New Roman" w:cs="Times New Roman"/>
          <w:b/>
          <w:sz w:val="24"/>
          <w:szCs w:val="24"/>
        </w:rPr>
      </w:pPr>
    </w:p>
    <w:p w14:paraId="33E6F7A9" w14:textId="77777777" w:rsidR="008713BB" w:rsidRDefault="008713BB" w:rsidP="008569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Requested Grant </w:t>
      </w:r>
      <w:proofErr w:type="gramStart"/>
      <w:r>
        <w:rPr>
          <w:rFonts w:ascii="Times New Roman" w:hAnsi="Times New Roman" w:cs="Times New Roman"/>
          <w:b/>
          <w:sz w:val="24"/>
          <w:szCs w:val="24"/>
        </w:rPr>
        <w:t>Amount  $</w:t>
      </w:r>
      <w:proofErr w:type="gramEnd"/>
      <w:r w:rsidR="003E676E" w:rsidRPr="003E676E">
        <w:rPr>
          <w:rFonts w:ascii="Times New Roman" w:hAnsi="Times New Roman" w:cs="Times New Roman"/>
          <w:b/>
          <w:u w:val="single"/>
        </w:rPr>
        <w:fldChar w:fldCharType="begin">
          <w:ffData>
            <w:name w:val="Text1"/>
            <w:enabled/>
            <w:calcOnExit w:val="0"/>
            <w:textInput/>
          </w:ffData>
        </w:fldChar>
      </w:r>
      <w:r w:rsidR="003E676E" w:rsidRPr="003E676E">
        <w:rPr>
          <w:rFonts w:ascii="Times New Roman" w:hAnsi="Times New Roman" w:cs="Times New Roman"/>
          <w:b/>
          <w:u w:val="single"/>
        </w:rPr>
        <w:instrText xml:space="preserve"> FORMTEXT </w:instrText>
      </w:r>
      <w:r w:rsidR="003E676E" w:rsidRPr="003E676E">
        <w:rPr>
          <w:rFonts w:ascii="Times New Roman" w:hAnsi="Times New Roman" w:cs="Times New Roman"/>
          <w:b/>
          <w:u w:val="single"/>
        </w:rPr>
      </w:r>
      <w:r w:rsidR="003E676E" w:rsidRPr="003E676E">
        <w:rPr>
          <w:rFonts w:ascii="Times New Roman" w:hAnsi="Times New Roman" w:cs="Times New Roman"/>
          <w:b/>
          <w:u w:val="single"/>
        </w:rPr>
        <w:fldChar w:fldCharType="separate"/>
      </w:r>
      <w:r w:rsidR="003E676E" w:rsidRPr="003E676E">
        <w:rPr>
          <w:rFonts w:ascii="Times New Roman" w:hAnsi="Times New Roman" w:cs="Times New Roman"/>
          <w:b/>
          <w:noProof/>
          <w:u w:val="single"/>
        </w:rPr>
        <w:t> </w:t>
      </w:r>
      <w:r w:rsidR="003E676E" w:rsidRPr="003E676E">
        <w:rPr>
          <w:rFonts w:ascii="Times New Roman" w:hAnsi="Times New Roman" w:cs="Times New Roman"/>
          <w:b/>
          <w:noProof/>
          <w:u w:val="single"/>
        </w:rPr>
        <w:t> </w:t>
      </w:r>
      <w:r w:rsidR="003E676E" w:rsidRPr="003E676E">
        <w:rPr>
          <w:rFonts w:ascii="Times New Roman" w:hAnsi="Times New Roman" w:cs="Times New Roman"/>
          <w:b/>
          <w:noProof/>
          <w:u w:val="single"/>
        </w:rPr>
        <w:t> </w:t>
      </w:r>
      <w:r w:rsidR="003E676E" w:rsidRPr="003E676E">
        <w:rPr>
          <w:rFonts w:ascii="Times New Roman" w:hAnsi="Times New Roman" w:cs="Times New Roman"/>
          <w:b/>
          <w:noProof/>
          <w:u w:val="single"/>
        </w:rPr>
        <w:t> </w:t>
      </w:r>
      <w:r w:rsidR="003E676E" w:rsidRPr="003E676E">
        <w:rPr>
          <w:rFonts w:ascii="Times New Roman" w:hAnsi="Times New Roman" w:cs="Times New Roman"/>
          <w:b/>
          <w:noProof/>
          <w:u w:val="single"/>
        </w:rPr>
        <w:t> </w:t>
      </w:r>
      <w:r w:rsidR="003E676E" w:rsidRPr="003E676E">
        <w:rPr>
          <w:rFonts w:ascii="Times New Roman" w:hAnsi="Times New Roman" w:cs="Times New Roman"/>
          <w:b/>
          <w:u w:val="single"/>
        </w:rPr>
        <w:fldChar w:fldCharType="end"/>
      </w:r>
    </w:p>
    <w:p w14:paraId="3EB7D25B" w14:textId="77777777" w:rsidR="008713BB" w:rsidRDefault="008713BB" w:rsidP="008569BF">
      <w:pPr>
        <w:spacing w:after="0" w:line="240" w:lineRule="auto"/>
        <w:rPr>
          <w:rFonts w:ascii="Times New Roman" w:hAnsi="Times New Roman" w:cs="Times New Roman"/>
          <w:b/>
          <w:sz w:val="24"/>
          <w:szCs w:val="24"/>
        </w:rPr>
      </w:pPr>
    </w:p>
    <w:p w14:paraId="2D0DBD3C" w14:textId="150FB8DA" w:rsidR="008713BB" w:rsidRDefault="008713BB" w:rsidP="008569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08427A">
        <w:rPr>
          <w:rFonts w:ascii="Times New Roman" w:hAnsi="Times New Roman" w:cs="Times New Roman"/>
          <w:sz w:val="24"/>
          <w:szCs w:val="24"/>
        </w:rPr>
        <w:t xml:space="preserve">Promotion </w:t>
      </w:r>
      <w:r>
        <w:rPr>
          <w:rFonts w:ascii="Times New Roman" w:hAnsi="Times New Roman" w:cs="Times New Roman"/>
          <w:sz w:val="24"/>
          <w:szCs w:val="24"/>
        </w:rPr>
        <w:t>will: (Check all boxes that apply)</w:t>
      </w:r>
    </w:p>
    <w:p w14:paraId="032167EA" w14:textId="77777777" w:rsidR="00031E05" w:rsidRDefault="00031E05" w:rsidP="008569BF">
      <w:pPr>
        <w:spacing w:after="0" w:line="240" w:lineRule="auto"/>
        <w:rPr>
          <w:rFonts w:ascii="Times New Roman" w:hAnsi="Times New Roman" w:cs="Times New Roman"/>
          <w:sz w:val="24"/>
          <w:szCs w:val="24"/>
        </w:rPr>
      </w:pPr>
    </w:p>
    <w:p w14:paraId="339C2991" w14:textId="1CDC7764" w:rsidR="008713BB" w:rsidRDefault="008713BB" w:rsidP="008713B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Showcase specific Texas Specialty Crop(s) as part of a </w:t>
      </w:r>
      <w:r w:rsidR="00826547">
        <w:rPr>
          <w:rFonts w:ascii="Times New Roman" w:hAnsi="Times New Roman" w:cs="Times New Roman"/>
          <w:sz w:val="24"/>
          <w:szCs w:val="24"/>
        </w:rPr>
        <w:t xml:space="preserve">promotion, </w:t>
      </w:r>
      <w:r>
        <w:rPr>
          <w:rFonts w:ascii="Times New Roman" w:hAnsi="Times New Roman" w:cs="Times New Roman"/>
          <w:sz w:val="24"/>
          <w:szCs w:val="24"/>
        </w:rPr>
        <w:t>chef cooking demonstration or other educational presentation</w:t>
      </w:r>
    </w:p>
    <w:p w14:paraId="08F363F1" w14:textId="77777777" w:rsidR="008713BB" w:rsidRDefault="008713BB" w:rsidP="008713B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Mention Texas Specialty Crops in event literature, marketing materials, advertisements and/or social media.</w:t>
      </w:r>
    </w:p>
    <w:p w14:paraId="7C4DCADF" w14:textId="6FFFDBE7" w:rsidR="008713BB" w:rsidRDefault="008713BB" w:rsidP="008713B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 complimentary booth or table space to TDA and/or the GO TEXAN program, and accommodate signage, literature, speaking opportunity(ies) throughout the event.</w:t>
      </w:r>
    </w:p>
    <w:p w14:paraId="45A4234E" w14:textId="37F9E10D" w:rsidR="00803760" w:rsidRDefault="00803760" w:rsidP="008713B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 opportunities for new Specialty Crop vendors to join market.</w:t>
      </w:r>
    </w:p>
    <w:p w14:paraId="1C2B1A1D" w14:textId="091B5BA5" w:rsidR="0003523D" w:rsidRDefault="0003523D" w:rsidP="008713B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discounted vendor space to GO TEXAN </w:t>
      </w:r>
      <w:r w:rsidR="00E907F3">
        <w:rPr>
          <w:rFonts w:ascii="Times New Roman" w:hAnsi="Times New Roman" w:cs="Times New Roman"/>
          <w:sz w:val="24"/>
          <w:szCs w:val="24"/>
        </w:rPr>
        <w:t xml:space="preserve">businesses </w:t>
      </w:r>
      <w:r>
        <w:rPr>
          <w:rFonts w:ascii="Times New Roman" w:hAnsi="Times New Roman" w:cs="Times New Roman"/>
          <w:sz w:val="24"/>
          <w:szCs w:val="24"/>
        </w:rPr>
        <w:t>to participate at the event.</w:t>
      </w:r>
    </w:p>
    <w:p w14:paraId="4F6CC14D" w14:textId="77777777" w:rsidR="008713BB" w:rsidRDefault="008713BB" w:rsidP="008713BB">
      <w:pPr>
        <w:spacing w:after="0" w:line="240" w:lineRule="auto"/>
        <w:rPr>
          <w:rFonts w:ascii="Times New Roman" w:hAnsi="Times New Roman" w:cs="Times New Roman"/>
          <w:sz w:val="24"/>
          <w:szCs w:val="24"/>
        </w:rPr>
      </w:pPr>
    </w:p>
    <w:p w14:paraId="1A407D38" w14:textId="77777777" w:rsidR="008713BB" w:rsidRDefault="008713BB" w:rsidP="00421926">
      <w:pPr>
        <w:spacing w:after="0" w:line="240" w:lineRule="auto"/>
        <w:rPr>
          <w:rFonts w:ascii="Times New Roman" w:hAnsi="Times New Roman" w:cs="Times New Roman"/>
          <w:sz w:val="24"/>
          <w:szCs w:val="24"/>
        </w:rPr>
      </w:pPr>
      <w:r w:rsidRPr="00421926">
        <w:rPr>
          <w:rFonts w:ascii="Times New Roman" w:hAnsi="Times New Roman" w:cs="Times New Roman"/>
        </w:rPr>
        <w:t>It is anticipated that funding may be used to offset the cost of the f</w:t>
      </w:r>
      <w:r w:rsidR="00031E05">
        <w:rPr>
          <w:rFonts w:ascii="Times New Roman" w:hAnsi="Times New Roman" w:cs="Times New Roman"/>
        </w:rPr>
        <w:t>ollowing (check all that apply)</w:t>
      </w:r>
    </w:p>
    <w:p w14:paraId="37108371" w14:textId="77777777" w:rsidR="00421926" w:rsidRDefault="00421926" w:rsidP="00421926">
      <w:pPr>
        <w:spacing w:after="0" w:line="240" w:lineRule="auto"/>
        <w:rPr>
          <w:rFonts w:ascii="Times New Roman" w:hAnsi="Times New Roman" w:cs="Times New Roman"/>
          <w:sz w:val="24"/>
          <w:szCs w:val="24"/>
        </w:rPr>
      </w:pPr>
    </w:p>
    <w:p w14:paraId="0F8F6570" w14:textId="77777777" w:rsidR="00031E05" w:rsidRPr="00421926" w:rsidRDefault="00031E05" w:rsidP="00421926">
      <w:pPr>
        <w:spacing w:after="0" w:line="240" w:lineRule="auto"/>
        <w:rPr>
          <w:rFonts w:ascii="Times New Roman" w:hAnsi="Times New Roman" w:cs="Times New Roman"/>
          <w:sz w:val="24"/>
          <w:szCs w:val="24"/>
        </w:rPr>
        <w:sectPr w:rsidR="00031E05" w:rsidRPr="00421926" w:rsidSect="003E676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0B3335EF" w14:textId="77777777" w:rsidR="008713BB" w:rsidRDefault="008713BB" w:rsidP="008713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Print/radio advertisements, event literature, marketing material, and/or social media</w:t>
      </w:r>
    </w:p>
    <w:p w14:paraId="53DF6A0F" w14:textId="77777777" w:rsidR="008713BB" w:rsidRDefault="008713BB" w:rsidP="0042192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Chef / Educator fees</w:t>
      </w:r>
    </w:p>
    <w:p w14:paraId="3CF49525" w14:textId="77777777" w:rsidR="008713BB" w:rsidRDefault="008713BB" w:rsidP="008713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Facility or equipment rentals</w:t>
      </w:r>
    </w:p>
    <w:p w14:paraId="0E0A822A" w14:textId="16B8FBEE" w:rsidR="008713BB" w:rsidRDefault="00826547" w:rsidP="008713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Event Signage</w:t>
      </w:r>
    </w:p>
    <w:p w14:paraId="443030F1" w14:textId="77777777" w:rsidR="008713BB" w:rsidRDefault="008713BB" w:rsidP="008569BF">
      <w:pPr>
        <w:spacing w:after="0" w:line="240" w:lineRule="auto"/>
        <w:rPr>
          <w:rFonts w:ascii="Times New Roman" w:hAnsi="Times New Roman" w:cs="Times New Roman"/>
          <w:b/>
          <w:sz w:val="24"/>
          <w:szCs w:val="24"/>
        </w:rPr>
        <w:sectPr w:rsidR="008713BB" w:rsidSect="008713BB">
          <w:type w:val="continuous"/>
          <w:pgSz w:w="12240" w:h="15840"/>
          <w:pgMar w:top="1440" w:right="1440" w:bottom="1440" w:left="1440" w:header="720" w:footer="720" w:gutter="0"/>
          <w:cols w:num="2" w:space="720"/>
          <w:docGrid w:linePitch="360"/>
        </w:sectPr>
      </w:pPr>
    </w:p>
    <w:p w14:paraId="07D2636C" w14:textId="77777777" w:rsidR="008713BB" w:rsidRPr="00421926" w:rsidRDefault="00421926" w:rsidP="00421926">
      <w:pPr>
        <w:pStyle w:val="ListParagraph"/>
        <w:numPr>
          <w:ilvl w:val="0"/>
          <w:numId w:val="6"/>
        </w:numPr>
        <w:spacing w:after="0" w:line="240" w:lineRule="auto"/>
        <w:rPr>
          <w:rFonts w:ascii="Times New Roman" w:hAnsi="Times New Roman" w:cs="Times New Roman"/>
          <w:sz w:val="24"/>
          <w:szCs w:val="24"/>
        </w:rPr>
      </w:pPr>
      <w:r w:rsidRPr="00421926">
        <w:rPr>
          <w:rFonts w:ascii="Times New Roman" w:hAnsi="Times New Roman" w:cs="Times New Roman"/>
          <w:sz w:val="24"/>
          <w:szCs w:val="24"/>
        </w:rPr>
        <w:t>Other_________________________________________________________________</w:t>
      </w:r>
    </w:p>
    <w:p w14:paraId="2D3CDFDB" w14:textId="439DDACA" w:rsidR="00421926" w:rsidRDefault="00421926" w:rsidP="00421926">
      <w:pPr>
        <w:pStyle w:val="ListParagraph"/>
        <w:spacing w:after="0" w:line="240" w:lineRule="auto"/>
        <w:rPr>
          <w:rFonts w:ascii="Times New Roman" w:hAnsi="Times New Roman" w:cs="Times New Roman"/>
          <w:i/>
        </w:rPr>
      </w:pPr>
      <w:r w:rsidRPr="00421926">
        <w:rPr>
          <w:rFonts w:ascii="Times New Roman" w:hAnsi="Times New Roman" w:cs="Times New Roman"/>
          <w:i/>
        </w:rPr>
        <w:t xml:space="preserve">TDA funding </w:t>
      </w:r>
      <w:r w:rsidRPr="00421926">
        <w:rPr>
          <w:rFonts w:ascii="Times New Roman" w:hAnsi="Times New Roman" w:cs="Times New Roman"/>
          <w:i/>
          <w:u w:val="single"/>
        </w:rPr>
        <w:t xml:space="preserve">may not be used for </w:t>
      </w:r>
      <w:r w:rsidR="00873358">
        <w:rPr>
          <w:rFonts w:ascii="Times New Roman" w:hAnsi="Times New Roman" w:cs="Times New Roman"/>
          <w:i/>
          <w:u w:val="single"/>
        </w:rPr>
        <w:t xml:space="preserve">food, </w:t>
      </w:r>
      <w:r w:rsidRPr="00421926">
        <w:rPr>
          <w:rFonts w:ascii="Times New Roman" w:hAnsi="Times New Roman" w:cs="Times New Roman"/>
          <w:i/>
          <w:u w:val="single"/>
        </w:rPr>
        <w:t>travel expenses or alcoholic beverage purchases</w:t>
      </w:r>
      <w:r>
        <w:rPr>
          <w:rFonts w:ascii="Times New Roman" w:hAnsi="Times New Roman" w:cs="Times New Roman"/>
          <w:i/>
        </w:rPr>
        <w:t xml:space="preserve"> of any kind.</w:t>
      </w:r>
      <w:r w:rsidR="00AA2F28">
        <w:rPr>
          <w:rFonts w:ascii="Times New Roman" w:hAnsi="Times New Roman" w:cs="Times New Roman"/>
          <w:i/>
        </w:rPr>
        <w:t xml:space="preserve"> TDA funds may not be used to reimburse vendors for food used for sampling or any other purpose of the promotional event.</w:t>
      </w:r>
      <w:r w:rsidR="00B22044">
        <w:rPr>
          <w:rFonts w:ascii="Times New Roman" w:hAnsi="Times New Roman" w:cs="Times New Roman"/>
          <w:i/>
        </w:rPr>
        <w:t xml:space="preserve"> TDA funding may not be used to pay for staffing or payroll expenses other than a contracted amount for guest chef and/or educator.</w:t>
      </w:r>
    </w:p>
    <w:p w14:paraId="1364A230" w14:textId="77777777" w:rsidR="00916FED" w:rsidRDefault="00916FED" w:rsidP="00916FED">
      <w:pPr>
        <w:pStyle w:val="ListParagraph"/>
        <w:spacing w:after="0" w:line="240" w:lineRule="auto"/>
        <w:rPr>
          <w:sz w:val="21"/>
          <w:szCs w:val="21"/>
        </w:rPr>
      </w:pPr>
    </w:p>
    <w:p w14:paraId="16AEC5CF" w14:textId="77777777" w:rsidR="00873358" w:rsidRDefault="00873358" w:rsidP="00916FED">
      <w:pPr>
        <w:pStyle w:val="ListParagraph"/>
        <w:spacing w:after="0" w:line="240" w:lineRule="auto"/>
        <w:rPr>
          <w:sz w:val="21"/>
          <w:szCs w:val="21"/>
        </w:rPr>
      </w:pPr>
    </w:p>
    <w:p w14:paraId="6BE30FF8" w14:textId="77777777" w:rsidR="00803760" w:rsidRDefault="00803760" w:rsidP="00C26B51">
      <w:pPr>
        <w:pStyle w:val="ListParagraph"/>
        <w:spacing w:after="0" w:line="240" w:lineRule="auto"/>
        <w:ind w:left="0"/>
        <w:rPr>
          <w:rFonts w:ascii="Times New Roman" w:hAnsi="Times New Roman" w:cs="Times New Roman"/>
          <w:b/>
          <w:szCs w:val="21"/>
        </w:rPr>
      </w:pPr>
    </w:p>
    <w:p w14:paraId="753DD17E" w14:textId="75F62C99" w:rsidR="00803760" w:rsidRDefault="00803760" w:rsidP="00C26B51">
      <w:pPr>
        <w:pStyle w:val="ListParagraph"/>
        <w:spacing w:after="0" w:line="240" w:lineRule="auto"/>
        <w:ind w:left="0"/>
        <w:rPr>
          <w:rFonts w:ascii="Times New Roman" w:hAnsi="Times New Roman" w:cs="Times New Roman"/>
          <w:b/>
          <w:szCs w:val="21"/>
        </w:rPr>
      </w:pPr>
      <w:r>
        <w:rPr>
          <w:rFonts w:ascii="Times New Roman" w:hAnsi="Times New Roman" w:cs="Times New Roman"/>
          <w:b/>
          <w:szCs w:val="21"/>
        </w:rPr>
        <w:lastRenderedPageBreak/>
        <w:t>Event Summary:</w:t>
      </w:r>
    </w:p>
    <w:p w14:paraId="0019EB4A" w14:textId="0340A661" w:rsidR="00803760" w:rsidRDefault="00803760" w:rsidP="00C26B51">
      <w:pPr>
        <w:pStyle w:val="ListParagraph"/>
        <w:spacing w:after="0" w:line="240" w:lineRule="auto"/>
        <w:ind w:left="0"/>
        <w:rPr>
          <w:rFonts w:ascii="Times New Roman" w:hAnsi="Times New Roman" w:cs="Times New Roman"/>
          <w:bCs/>
          <w:szCs w:val="21"/>
        </w:rPr>
      </w:pPr>
      <w:r>
        <w:rPr>
          <w:rFonts w:ascii="Times New Roman" w:hAnsi="Times New Roman" w:cs="Times New Roman"/>
          <w:bCs/>
          <w:szCs w:val="21"/>
        </w:rPr>
        <w:t xml:space="preserve"> </w:t>
      </w:r>
    </w:p>
    <w:p w14:paraId="623B9042" w14:textId="6A8F7749" w:rsidR="00803760" w:rsidRDefault="00803760" w:rsidP="00C26B51">
      <w:pPr>
        <w:pStyle w:val="ListParagraph"/>
        <w:spacing w:after="0" w:line="240" w:lineRule="auto"/>
        <w:ind w:left="0"/>
        <w:rPr>
          <w:rFonts w:ascii="Times New Roman" w:hAnsi="Times New Roman" w:cs="Times New Roman"/>
          <w:bCs/>
          <w:szCs w:val="21"/>
        </w:rPr>
      </w:pPr>
      <w:r>
        <w:rPr>
          <w:rFonts w:ascii="Times New Roman" w:hAnsi="Times New Roman" w:cs="Times New Roman"/>
          <w:bCs/>
          <w:szCs w:val="21"/>
        </w:rPr>
        <w:t>In 200 words or less, please describe your event:</w:t>
      </w:r>
    </w:p>
    <w:p w14:paraId="1CE02C19" w14:textId="4CD09EC1" w:rsidR="00803760" w:rsidRDefault="00803760" w:rsidP="00C26B51">
      <w:pPr>
        <w:pStyle w:val="ListParagraph"/>
        <w:spacing w:after="0" w:line="240" w:lineRule="auto"/>
        <w:ind w:left="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DD4C3A">
        <w:rPr>
          <w:rFonts w:ascii="Times New Roman" w:hAnsi="Times New Roman" w:cs="Times New Roman"/>
          <w:b/>
        </w:rPr>
        <w:t> </w:t>
      </w:r>
      <w:r w:rsidR="00DD4C3A">
        <w:rPr>
          <w:rFonts w:ascii="Times New Roman" w:hAnsi="Times New Roman" w:cs="Times New Roman"/>
          <w:b/>
        </w:rPr>
        <w:t> </w:t>
      </w:r>
      <w:r w:rsidR="00DD4C3A">
        <w:rPr>
          <w:rFonts w:ascii="Times New Roman" w:hAnsi="Times New Roman" w:cs="Times New Roman"/>
          <w:b/>
        </w:rPr>
        <w:t> </w:t>
      </w:r>
      <w:r w:rsidR="00DD4C3A">
        <w:rPr>
          <w:rFonts w:ascii="Times New Roman" w:hAnsi="Times New Roman" w:cs="Times New Roman"/>
          <w:b/>
        </w:rPr>
        <w:t> </w:t>
      </w:r>
      <w:r w:rsidR="00DD4C3A">
        <w:rPr>
          <w:rFonts w:ascii="Times New Roman" w:hAnsi="Times New Roman" w:cs="Times New Roman"/>
          <w:b/>
        </w:rPr>
        <w:t> </w:t>
      </w:r>
      <w:r>
        <w:rPr>
          <w:rFonts w:ascii="Times New Roman" w:hAnsi="Times New Roman" w:cs="Times New Roman"/>
          <w:b/>
        </w:rPr>
        <w:fldChar w:fldCharType="end"/>
      </w:r>
    </w:p>
    <w:p w14:paraId="7DDAB1DF" w14:textId="49E6A1E3" w:rsidR="00803760" w:rsidRDefault="00803760" w:rsidP="00C26B51">
      <w:pPr>
        <w:pStyle w:val="ListParagraph"/>
        <w:spacing w:after="0" w:line="240" w:lineRule="auto"/>
        <w:ind w:left="0"/>
        <w:rPr>
          <w:rFonts w:ascii="Times New Roman" w:hAnsi="Times New Roman" w:cs="Times New Roman"/>
          <w:b/>
        </w:rPr>
      </w:pPr>
    </w:p>
    <w:p w14:paraId="2FDD4E45" w14:textId="73B0E2BE" w:rsidR="00803760" w:rsidRDefault="00803760" w:rsidP="00C26B51">
      <w:pPr>
        <w:pStyle w:val="ListParagraph"/>
        <w:spacing w:after="0" w:line="240" w:lineRule="auto"/>
        <w:ind w:left="0"/>
        <w:rPr>
          <w:rFonts w:ascii="Times New Roman" w:hAnsi="Times New Roman" w:cs="Times New Roman"/>
          <w:bCs/>
          <w:szCs w:val="21"/>
        </w:rPr>
      </w:pPr>
      <w:r>
        <w:rPr>
          <w:rFonts w:ascii="Times New Roman" w:hAnsi="Times New Roman" w:cs="Times New Roman"/>
          <w:bCs/>
          <w:szCs w:val="21"/>
        </w:rPr>
        <w:t>What benefit or opportunity are you providing to other GO TEXAN businesses that might participate in your event?</w:t>
      </w:r>
    </w:p>
    <w:p w14:paraId="63F79120" w14:textId="057E4259" w:rsidR="00803760" w:rsidRDefault="00803760" w:rsidP="00C26B51">
      <w:pPr>
        <w:pStyle w:val="ListParagraph"/>
        <w:spacing w:after="0" w:line="240" w:lineRule="auto"/>
        <w:ind w:left="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57C40FF2" w14:textId="17A498EC" w:rsidR="00803760" w:rsidRDefault="00803760" w:rsidP="00C26B51">
      <w:pPr>
        <w:pStyle w:val="ListParagraph"/>
        <w:spacing w:after="0" w:line="240" w:lineRule="auto"/>
        <w:ind w:left="0"/>
        <w:rPr>
          <w:rFonts w:ascii="Times New Roman" w:hAnsi="Times New Roman" w:cs="Times New Roman"/>
          <w:b/>
        </w:rPr>
      </w:pPr>
    </w:p>
    <w:p w14:paraId="208B5FB1" w14:textId="6906802C" w:rsidR="00803760" w:rsidRDefault="000752BB" w:rsidP="00C26B51">
      <w:pPr>
        <w:pStyle w:val="ListParagraph"/>
        <w:spacing w:after="0" w:line="240" w:lineRule="auto"/>
        <w:ind w:left="0"/>
        <w:rPr>
          <w:rFonts w:ascii="Times New Roman" w:hAnsi="Times New Roman" w:cs="Times New Roman"/>
          <w:bCs/>
          <w:szCs w:val="21"/>
        </w:rPr>
      </w:pPr>
      <w:r>
        <w:rPr>
          <w:rFonts w:ascii="Times New Roman" w:hAnsi="Times New Roman" w:cs="Times New Roman"/>
          <w:bCs/>
          <w:szCs w:val="21"/>
        </w:rPr>
        <w:t>What opportunities are you providing to enlist new Specialty Crop vendors to participate in your market?</w:t>
      </w:r>
    </w:p>
    <w:p w14:paraId="396FFCEA" w14:textId="60646A5C" w:rsidR="000752BB" w:rsidRDefault="000752BB" w:rsidP="00C26B51">
      <w:pPr>
        <w:pStyle w:val="ListParagraph"/>
        <w:spacing w:after="0" w:line="240" w:lineRule="auto"/>
        <w:ind w:left="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07512ABC" w14:textId="4FE12392" w:rsidR="000752BB" w:rsidRDefault="000752BB" w:rsidP="00C26B51">
      <w:pPr>
        <w:pStyle w:val="ListParagraph"/>
        <w:spacing w:after="0" w:line="240" w:lineRule="auto"/>
        <w:ind w:left="0"/>
        <w:rPr>
          <w:rFonts w:ascii="Times New Roman" w:hAnsi="Times New Roman" w:cs="Times New Roman"/>
          <w:b/>
        </w:rPr>
      </w:pPr>
    </w:p>
    <w:p w14:paraId="22B14CCF" w14:textId="77777777" w:rsidR="0096388C" w:rsidRDefault="0096388C" w:rsidP="00C26B51">
      <w:pPr>
        <w:pStyle w:val="ListParagraph"/>
        <w:spacing w:after="0" w:line="240" w:lineRule="auto"/>
        <w:ind w:left="0"/>
        <w:rPr>
          <w:rFonts w:ascii="Times New Roman" w:hAnsi="Times New Roman" w:cs="Times New Roman"/>
          <w:bCs/>
        </w:rPr>
      </w:pPr>
      <w:r>
        <w:rPr>
          <w:rFonts w:ascii="Times New Roman" w:hAnsi="Times New Roman" w:cs="Times New Roman"/>
          <w:bCs/>
        </w:rPr>
        <w:t xml:space="preserve">Please explain any educational opportunities that will be provided as part of the promotional event. </w:t>
      </w:r>
    </w:p>
    <w:p w14:paraId="32ABD2EF" w14:textId="77777777" w:rsidR="0096388C" w:rsidRDefault="0096388C" w:rsidP="0096388C">
      <w:pPr>
        <w:pStyle w:val="ListParagraph"/>
        <w:spacing w:after="0" w:line="240" w:lineRule="auto"/>
        <w:ind w:left="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118B6355" w14:textId="77777777" w:rsidR="0096388C" w:rsidRDefault="0096388C" w:rsidP="00C26B51">
      <w:pPr>
        <w:pStyle w:val="ListParagraph"/>
        <w:spacing w:after="0" w:line="240" w:lineRule="auto"/>
        <w:ind w:left="0"/>
        <w:rPr>
          <w:rFonts w:ascii="Times New Roman" w:hAnsi="Times New Roman" w:cs="Times New Roman"/>
          <w:bCs/>
        </w:rPr>
      </w:pPr>
    </w:p>
    <w:p w14:paraId="0B1E7780" w14:textId="2A2611F3" w:rsidR="000752BB" w:rsidRDefault="000752BB" w:rsidP="00C26B51">
      <w:pPr>
        <w:pStyle w:val="ListParagraph"/>
        <w:spacing w:after="0" w:line="240" w:lineRule="auto"/>
        <w:ind w:left="0"/>
        <w:rPr>
          <w:rFonts w:ascii="Times New Roman" w:hAnsi="Times New Roman" w:cs="Times New Roman"/>
          <w:bCs/>
        </w:rPr>
      </w:pPr>
      <w:r>
        <w:rPr>
          <w:rFonts w:ascii="Times New Roman" w:hAnsi="Times New Roman" w:cs="Times New Roman"/>
          <w:bCs/>
        </w:rPr>
        <w:t>Please list the advertising channels you will utilize to market your promotion.</w:t>
      </w:r>
    </w:p>
    <w:p w14:paraId="368138CE" w14:textId="6FAFDF54" w:rsidR="000752BB" w:rsidRDefault="000752BB" w:rsidP="00C26B51">
      <w:pPr>
        <w:pStyle w:val="ListParagraph"/>
        <w:spacing w:after="0" w:line="240" w:lineRule="auto"/>
        <w:ind w:left="0"/>
        <w:rPr>
          <w:rFonts w:ascii="Times New Roman" w:hAnsi="Times New Roman" w:cs="Times New Roman"/>
          <w:b/>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p w14:paraId="491797EB" w14:textId="292BFCB2" w:rsidR="000752BB" w:rsidRDefault="000752BB" w:rsidP="00C26B51">
      <w:pPr>
        <w:pStyle w:val="ListParagraph"/>
        <w:spacing w:after="0" w:line="240" w:lineRule="auto"/>
        <w:ind w:left="0"/>
        <w:rPr>
          <w:rFonts w:ascii="Times New Roman" w:hAnsi="Times New Roman" w:cs="Times New Roman"/>
          <w:b/>
        </w:rPr>
      </w:pPr>
    </w:p>
    <w:p w14:paraId="5BEC6592" w14:textId="77777777" w:rsidR="000752BB" w:rsidRPr="00226A5C" w:rsidRDefault="000752BB" w:rsidP="000752BB">
      <w:pPr>
        <w:spacing w:after="0"/>
        <w:rPr>
          <w:rFonts w:ascii="Times New Roman" w:hAnsi="Times New Roman"/>
          <w:b/>
        </w:rPr>
      </w:pPr>
      <w:r w:rsidRPr="00226A5C">
        <w:rPr>
          <w:rFonts w:ascii="Times New Roman" w:hAnsi="Times New Roman"/>
          <w:b/>
        </w:rPr>
        <w:t>Budget</w:t>
      </w:r>
      <w:r>
        <w:rPr>
          <w:rFonts w:ascii="Times New Roman" w:hAnsi="Times New Roman"/>
          <w:b/>
        </w:rPr>
        <w:t xml:space="preserve"> Summary</w:t>
      </w:r>
      <w:r w:rsidRPr="00226A5C">
        <w:rPr>
          <w:rFonts w:ascii="Times New Roman" w:hAnsi="Times New Roman"/>
          <w:b/>
        </w:rPr>
        <w:t>:</w:t>
      </w:r>
    </w:p>
    <w:p w14:paraId="170188A7" w14:textId="7149488B" w:rsidR="000752BB" w:rsidRPr="00995101" w:rsidRDefault="000752BB" w:rsidP="000752BB">
      <w:pPr>
        <w:spacing w:after="0"/>
        <w:rPr>
          <w:rFonts w:ascii="Times New Roman" w:hAnsi="Times New Roman"/>
          <w:bCs/>
          <w:sz w:val="20"/>
          <w:szCs w:val="20"/>
        </w:rPr>
      </w:pPr>
      <w:r w:rsidRPr="00226A5C">
        <w:rPr>
          <w:rFonts w:ascii="Times New Roman" w:hAnsi="Times New Roman"/>
          <w:bCs/>
          <w:sz w:val="20"/>
          <w:szCs w:val="20"/>
        </w:rPr>
        <w:t>Please provide your budget (planned)</w:t>
      </w:r>
      <w:r>
        <w:rPr>
          <w:rFonts w:ascii="Times New Roman" w:hAnsi="Times New Roman"/>
          <w:bCs/>
          <w:sz w:val="20"/>
          <w:szCs w:val="20"/>
        </w:rPr>
        <w:t xml:space="preserve"> for the amount requested. </w:t>
      </w:r>
      <w:r w:rsidR="000F3B90" w:rsidRPr="000F3B90">
        <w:rPr>
          <w:rFonts w:ascii="Times New Roman" w:hAnsi="Times New Roman"/>
          <w:b/>
          <w:sz w:val="20"/>
          <w:szCs w:val="20"/>
        </w:rPr>
        <w:t>(Maximum of $2,000)</w:t>
      </w:r>
      <w:r w:rsidR="000F3B90">
        <w:rPr>
          <w:rFonts w:ascii="Times New Roman" w:hAnsi="Times New Roman"/>
          <w:bCs/>
          <w:sz w:val="20"/>
          <w:szCs w:val="20"/>
        </w:rPr>
        <w:t xml:space="preserve"> </w:t>
      </w:r>
      <w:r w:rsidRPr="000F3B90">
        <w:rPr>
          <w:rFonts w:ascii="Times New Roman" w:hAnsi="Times New Roman"/>
          <w:bCs/>
          <w:sz w:val="20"/>
          <w:szCs w:val="20"/>
        </w:rPr>
        <w:t>Examples</w:t>
      </w:r>
      <w:r>
        <w:rPr>
          <w:rFonts w:ascii="Times New Roman" w:hAnsi="Times New Roman"/>
          <w:bCs/>
          <w:sz w:val="20"/>
          <w:szCs w:val="20"/>
        </w:rPr>
        <w:t>: Signage, social media, advertising.</w:t>
      </w:r>
    </w:p>
    <w:tbl>
      <w:tblPr>
        <w:tblStyle w:val="TableGrid1"/>
        <w:tblW w:w="8779" w:type="dxa"/>
        <w:tblInd w:w="18" w:type="dxa"/>
        <w:tblLook w:val="04A0" w:firstRow="1" w:lastRow="0" w:firstColumn="1" w:lastColumn="0" w:noHBand="0" w:noVBand="1"/>
      </w:tblPr>
      <w:tblGrid>
        <w:gridCol w:w="5809"/>
        <w:gridCol w:w="2970"/>
      </w:tblGrid>
      <w:tr w:rsidR="000752BB" w:rsidRPr="00226A5C" w14:paraId="4E676CDB" w14:textId="77777777" w:rsidTr="000752BB">
        <w:trPr>
          <w:tblHeader/>
        </w:trPr>
        <w:tc>
          <w:tcPr>
            <w:tcW w:w="5809" w:type="dxa"/>
            <w:tcBorders>
              <w:top w:val="single" w:sz="12" w:space="0" w:color="auto"/>
              <w:left w:val="single" w:sz="18" w:space="0" w:color="auto"/>
              <w:bottom w:val="single" w:sz="18" w:space="0" w:color="auto"/>
            </w:tcBorders>
            <w:shd w:val="clear" w:color="auto" w:fill="D9D9D9"/>
          </w:tcPr>
          <w:p w14:paraId="30E436C0" w14:textId="77777777" w:rsidR="000752BB" w:rsidRDefault="000752BB" w:rsidP="000752BB">
            <w:pPr>
              <w:jc w:val="center"/>
              <w:rPr>
                <w:rFonts w:ascii="Cambria" w:hAnsi="Cambria"/>
                <w:b/>
                <w:sz w:val="20"/>
                <w:szCs w:val="20"/>
              </w:rPr>
            </w:pPr>
            <w:r w:rsidRPr="00226A5C">
              <w:rPr>
                <w:rFonts w:ascii="Cambria" w:hAnsi="Cambria"/>
                <w:b/>
                <w:sz w:val="20"/>
                <w:szCs w:val="20"/>
              </w:rPr>
              <w:t>Expense Category</w:t>
            </w:r>
          </w:p>
        </w:tc>
        <w:tc>
          <w:tcPr>
            <w:tcW w:w="2970" w:type="dxa"/>
            <w:tcBorders>
              <w:top w:val="single" w:sz="12" w:space="0" w:color="auto"/>
              <w:bottom w:val="single" w:sz="18" w:space="0" w:color="auto"/>
              <w:right w:val="single" w:sz="18" w:space="0" w:color="auto"/>
            </w:tcBorders>
            <w:shd w:val="clear" w:color="auto" w:fill="D9D9D9"/>
          </w:tcPr>
          <w:p w14:paraId="3E15338D" w14:textId="77777777" w:rsidR="000752BB" w:rsidRPr="00226A5C" w:rsidRDefault="000752BB" w:rsidP="000752BB">
            <w:pPr>
              <w:jc w:val="center"/>
              <w:rPr>
                <w:rFonts w:ascii="Cambria" w:hAnsi="Cambria"/>
                <w:b/>
                <w:sz w:val="20"/>
                <w:szCs w:val="20"/>
              </w:rPr>
            </w:pPr>
            <w:r>
              <w:rPr>
                <w:rFonts w:ascii="Cambria" w:hAnsi="Cambria"/>
                <w:b/>
                <w:sz w:val="20"/>
                <w:szCs w:val="20"/>
              </w:rPr>
              <w:t>Amount</w:t>
            </w:r>
          </w:p>
        </w:tc>
      </w:tr>
      <w:tr w:rsidR="000752BB" w:rsidRPr="00226A5C" w14:paraId="09A29CAF" w14:textId="77777777" w:rsidTr="000752BB">
        <w:trPr>
          <w:trHeight w:val="297"/>
        </w:trPr>
        <w:tc>
          <w:tcPr>
            <w:tcW w:w="5809" w:type="dxa"/>
            <w:tcBorders>
              <w:top w:val="single" w:sz="18" w:space="0" w:color="auto"/>
              <w:left w:val="single" w:sz="18" w:space="0" w:color="auto"/>
            </w:tcBorders>
          </w:tcPr>
          <w:p w14:paraId="70C7F615" w14:textId="77777777" w:rsidR="000752BB" w:rsidRPr="00226A5C" w:rsidRDefault="000752BB" w:rsidP="000752BB">
            <w:pPr>
              <w:rPr>
                <w:rFonts w:ascii="Times New Roman" w:hAnsi="Times New Roman"/>
                <w:bCs/>
              </w:rPr>
            </w:pPr>
            <w:r>
              <w:rPr>
                <w:rFonts w:ascii="Times New Roman" w:hAnsi="Times New Roman"/>
                <w:bCs/>
              </w:rPr>
              <w:t>Advertising</w:t>
            </w:r>
          </w:p>
        </w:tc>
        <w:tc>
          <w:tcPr>
            <w:tcW w:w="2970" w:type="dxa"/>
            <w:tcBorders>
              <w:top w:val="single" w:sz="18" w:space="0" w:color="auto"/>
              <w:right w:val="single" w:sz="18" w:space="0" w:color="auto"/>
            </w:tcBorders>
            <w:vAlign w:val="center"/>
          </w:tcPr>
          <w:p w14:paraId="42386C61"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3693F081" w14:textId="77777777" w:rsidTr="000752BB">
        <w:tc>
          <w:tcPr>
            <w:tcW w:w="5809" w:type="dxa"/>
            <w:tcBorders>
              <w:left w:val="single" w:sz="18" w:space="0" w:color="auto"/>
            </w:tcBorders>
          </w:tcPr>
          <w:p w14:paraId="3E619814" w14:textId="77777777" w:rsidR="000752BB" w:rsidRPr="00226A5C" w:rsidRDefault="000752BB" w:rsidP="000752BB">
            <w:pPr>
              <w:rPr>
                <w:rFonts w:ascii="Times New Roman" w:hAnsi="Times New Roman"/>
                <w:bCs/>
              </w:rPr>
            </w:pPr>
            <w:r>
              <w:rPr>
                <w:rFonts w:ascii="Times New Roman" w:hAnsi="Times New Roman"/>
                <w:bCs/>
              </w:rPr>
              <w:t>Signage</w:t>
            </w:r>
          </w:p>
        </w:tc>
        <w:tc>
          <w:tcPr>
            <w:tcW w:w="2970" w:type="dxa"/>
            <w:tcBorders>
              <w:right w:val="single" w:sz="18" w:space="0" w:color="auto"/>
            </w:tcBorders>
            <w:vAlign w:val="center"/>
          </w:tcPr>
          <w:p w14:paraId="4113FB13"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70C0CC41" w14:textId="77777777" w:rsidTr="000752BB">
        <w:tc>
          <w:tcPr>
            <w:tcW w:w="5809" w:type="dxa"/>
            <w:tcBorders>
              <w:left w:val="single" w:sz="18" w:space="0" w:color="auto"/>
            </w:tcBorders>
          </w:tcPr>
          <w:p w14:paraId="647E4E37" w14:textId="77777777" w:rsidR="000752BB" w:rsidRPr="00226A5C" w:rsidRDefault="000752BB" w:rsidP="000752BB">
            <w:pPr>
              <w:rPr>
                <w:rFonts w:ascii="Times New Roman" w:hAnsi="Times New Roman"/>
                <w:bCs/>
              </w:rPr>
            </w:pPr>
            <w:r>
              <w:rPr>
                <w:rFonts w:ascii="Times New Roman" w:hAnsi="Times New Roman"/>
                <w:bCs/>
              </w:rPr>
              <w:t>Printing costs</w:t>
            </w:r>
          </w:p>
        </w:tc>
        <w:tc>
          <w:tcPr>
            <w:tcW w:w="2970" w:type="dxa"/>
            <w:tcBorders>
              <w:right w:val="single" w:sz="18" w:space="0" w:color="auto"/>
            </w:tcBorders>
            <w:vAlign w:val="center"/>
          </w:tcPr>
          <w:p w14:paraId="5C8B8D83"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0E5C523B" w14:textId="77777777" w:rsidTr="000752BB">
        <w:tc>
          <w:tcPr>
            <w:tcW w:w="5809" w:type="dxa"/>
            <w:tcBorders>
              <w:left w:val="single" w:sz="18" w:space="0" w:color="auto"/>
            </w:tcBorders>
          </w:tcPr>
          <w:p w14:paraId="2F68C882" w14:textId="77777777" w:rsidR="000752BB" w:rsidRPr="00226A5C" w:rsidRDefault="000752BB" w:rsidP="000752BB">
            <w:pPr>
              <w:rPr>
                <w:rFonts w:ascii="Times New Roman" w:hAnsi="Times New Roman"/>
                <w:bCs/>
              </w:rPr>
            </w:pPr>
            <w:r>
              <w:rPr>
                <w:rFonts w:ascii="Times New Roman" w:hAnsi="Times New Roman"/>
                <w:bCs/>
              </w:rPr>
              <w:t>Equipment rental</w:t>
            </w:r>
          </w:p>
        </w:tc>
        <w:tc>
          <w:tcPr>
            <w:tcW w:w="2970" w:type="dxa"/>
            <w:tcBorders>
              <w:right w:val="single" w:sz="18" w:space="0" w:color="auto"/>
            </w:tcBorders>
            <w:vAlign w:val="center"/>
          </w:tcPr>
          <w:p w14:paraId="61E0F678"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0A2AB81C" w14:textId="77777777" w:rsidTr="000752BB">
        <w:tc>
          <w:tcPr>
            <w:tcW w:w="5809" w:type="dxa"/>
            <w:tcBorders>
              <w:left w:val="single" w:sz="18" w:space="0" w:color="auto"/>
            </w:tcBorders>
          </w:tcPr>
          <w:p w14:paraId="06CB65D9" w14:textId="77777777" w:rsidR="000752BB" w:rsidRPr="00226A5C" w:rsidRDefault="000752BB" w:rsidP="000752BB">
            <w:pPr>
              <w:rPr>
                <w:rFonts w:ascii="Times New Roman" w:hAnsi="Times New Roman"/>
                <w:bCs/>
              </w:rPr>
            </w:pPr>
            <w:r w:rsidRPr="005C7BD0">
              <w:rPr>
                <w:rFonts w:ascii="Times New Roman" w:hAnsi="Times New Roman"/>
                <w:bCs/>
              </w:rPr>
              <w:t>Other</w:t>
            </w:r>
            <w:r>
              <w:rPr>
                <w:rFonts w:ascii="Times New Roman" w:hAnsi="Times New Roman"/>
                <w:b/>
              </w:rPr>
              <w:t xml:space="preserve"> </w:t>
            </w:r>
            <w:bookmarkStart w:id="3" w:name="_Hlk51231380"/>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bookmarkEnd w:id="3"/>
          </w:p>
        </w:tc>
        <w:tc>
          <w:tcPr>
            <w:tcW w:w="2970" w:type="dxa"/>
            <w:tcBorders>
              <w:right w:val="single" w:sz="18" w:space="0" w:color="auto"/>
            </w:tcBorders>
            <w:vAlign w:val="center"/>
          </w:tcPr>
          <w:p w14:paraId="440EE317"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4399BD91" w14:textId="77777777" w:rsidTr="000752BB">
        <w:tc>
          <w:tcPr>
            <w:tcW w:w="5809" w:type="dxa"/>
            <w:tcBorders>
              <w:left w:val="single" w:sz="18" w:space="0" w:color="auto"/>
            </w:tcBorders>
          </w:tcPr>
          <w:p w14:paraId="23E5B9FA" w14:textId="77777777" w:rsidR="000752BB" w:rsidRPr="00226A5C" w:rsidRDefault="000752BB" w:rsidP="000752BB">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c>
          <w:tcPr>
            <w:tcW w:w="2970" w:type="dxa"/>
            <w:tcBorders>
              <w:right w:val="single" w:sz="18" w:space="0" w:color="auto"/>
            </w:tcBorders>
            <w:vAlign w:val="center"/>
          </w:tcPr>
          <w:p w14:paraId="3F1C8150"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0193A16C" w14:textId="77777777" w:rsidTr="000752BB">
        <w:tc>
          <w:tcPr>
            <w:tcW w:w="5809" w:type="dxa"/>
            <w:tcBorders>
              <w:left w:val="single" w:sz="18" w:space="0" w:color="auto"/>
              <w:bottom w:val="single" w:sz="18" w:space="0" w:color="auto"/>
            </w:tcBorders>
          </w:tcPr>
          <w:p w14:paraId="7C0A45E7" w14:textId="77777777" w:rsidR="000752BB" w:rsidRPr="00226A5C" w:rsidRDefault="000752BB" w:rsidP="000752BB">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c>
          <w:tcPr>
            <w:tcW w:w="2970" w:type="dxa"/>
            <w:tcBorders>
              <w:bottom w:val="single" w:sz="18" w:space="0" w:color="auto"/>
              <w:right w:val="single" w:sz="18" w:space="0" w:color="auto"/>
            </w:tcBorders>
            <w:vAlign w:val="center"/>
          </w:tcPr>
          <w:p w14:paraId="3128B424"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0752BB" w:rsidRPr="00226A5C" w14:paraId="3F11C9A3" w14:textId="77777777" w:rsidTr="000752BB">
        <w:tc>
          <w:tcPr>
            <w:tcW w:w="5809" w:type="dxa"/>
            <w:tcBorders>
              <w:top w:val="single" w:sz="18" w:space="0" w:color="auto"/>
              <w:left w:val="single" w:sz="12" w:space="0" w:color="auto"/>
              <w:bottom w:val="single" w:sz="12" w:space="0" w:color="auto"/>
            </w:tcBorders>
            <w:shd w:val="clear" w:color="auto" w:fill="F2F2F2"/>
            <w:vAlign w:val="center"/>
          </w:tcPr>
          <w:p w14:paraId="17A465A2" w14:textId="77777777" w:rsidR="000752BB" w:rsidRPr="00226A5C" w:rsidRDefault="000752BB" w:rsidP="000752BB">
            <w:pPr>
              <w:jc w:val="right"/>
              <w:rPr>
                <w:rFonts w:ascii="Cambria" w:hAnsi="Cambria"/>
                <w:sz w:val="20"/>
                <w:szCs w:val="20"/>
              </w:rPr>
            </w:pPr>
            <w:r>
              <w:rPr>
                <w:rFonts w:ascii="Cambria" w:hAnsi="Cambria"/>
                <w:b/>
                <w:sz w:val="20"/>
                <w:szCs w:val="20"/>
              </w:rPr>
              <w:t>Total Cost</w:t>
            </w:r>
          </w:p>
        </w:tc>
        <w:tc>
          <w:tcPr>
            <w:tcW w:w="2970" w:type="dxa"/>
            <w:tcBorders>
              <w:top w:val="single" w:sz="18" w:space="0" w:color="auto"/>
              <w:bottom w:val="single" w:sz="12" w:space="0" w:color="auto"/>
              <w:right w:val="single" w:sz="12" w:space="0" w:color="auto"/>
            </w:tcBorders>
            <w:shd w:val="clear" w:color="auto" w:fill="F2F2F2"/>
          </w:tcPr>
          <w:p w14:paraId="18DBB093" w14:textId="77777777" w:rsidR="000752BB" w:rsidRPr="00226A5C" w:rsidRDefault="000752BB" w:rsidP="000752BB">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bl>
    <w:p w14:paraId="28714653" w14:textId="77777777" w:rsidR="000752BB" w:rsidRDefault="000752BB" w:rsidP="000752BB">
      <w:pPr>
        <w:spacing w:after="0"/>
        <w:rPr>
          <w:rFonts w:ascii="Times New Roman" w:hAnsi="Times New Roman"/>
          <w:bCs/>
        </w:rPr>
      </w:pPr>
    </w:p>
    <w:p w14:paraId="1CA3A0B1" w14:textId="77777777" w:rsidR="000752BB" w:rsidRPr="005C7BD0" w:rsidRDefault="000752BB" w:rsidP="000752BB">
      <w:pPr>
        <w:spacing w:after="0"/>
        <w:rPr>
          <w:rFonts w:ascii="Times New Roman" w:hAnsi="Times New Roman"/>
          <w:b/>
        </w:rPr>
      </w:pPr>
      <w:r w:rsidRPr="005C7BD0">
        <w:rPr>
          <w:rFonts w:ascii="Times New Roman" w:hAnsi="Times New Roman"/>
          <w:b/>
        </w:rPr>
        <w:t>Budget Details:</w:t>
      </w:r>
    </w:p>
    <w:p w14:paraId="4C58652A" w14:textId="77777777" w:rsidR="000752BB" w:rsidRDefault="000752BB" w:rsidP="000752BB">
      <w:pPr>
        <w:spacing w:after="0"/>
        <w:rPr>
          <w:rFonts w:ascii="Times New Roman" w:hAnsi="Times New Roman"/>
          <w:bCs/>
        </w:rPr>
      </w:pPr>
      <w:r>
        <w:rPr>
          <w:rFonts w:ascii="Times New Roman" w:hAnsi="Times New Roman"/>
          <w:bCs/>
        </w:rPr>
        <w:t xml:space="preserve">Please describe additional details of the budget you proposed in the summary.  Include relevant information including, but not limited to the following:  </w:t>
      </w:r>
    </w:p>
    <w:p w14:paraId="762DE54E" w14:textId="77777777" w:rsidR="000752BB" w:rsidRDefault="000752BB" w:rsidP="000752BB">
      <w:pPr>
        <w:pStyle w:val="ListParagraph"/>
        <w:numPr>
          <w:ilvl w:val="0"/>
          <w:numId w:val="13"/>
        </w:numPr>
        <w:spacing w:after="0"/>
        <w:rPr>
          <w:rFonts w:ascii="Times New Roman" w:hAnsi="Times New Roman"/>
          <w:bCs/>
        </w:rPr>
      </w:pPr>
      <w:r>
        <w:rPr>
          <w:rFonts w:ascii="Times New Roman" w:hAnsi="Times New Roman"/>
          <w:bCs/>
        </w:rPr>
        <w:t>Advertising – type (print, radio, social media), number of ads or airtime; estimated number of impressions</w:t>
      </w:r>
    </w:p>
    <w:p w14:paraId="59C2D480" w14:textId="77777777" w:rsidR="000752BB" w:rsidRDefault="000752BB" w:rsidP="000752BB">
      <w:pPr>
        <w:pStyle w:val="ListParagraph"/>
        <w:numPr>
          <w:ilvl w:val="0"/>
          <w:numId w:val="13"/>
        </w:numPr>
        <w:spacing w:after="0"/>
        <w:rPr>
          <w:rFonts w:ascii="Times New Roman" w:hAnsi="Times New Roman"/>
          <w:bCs/>
        </w:rPr>
      </w:pPr>
      <w:r>
        <w:rPr>
          <w:rFonts w:ascii="Times New Roman" w:hAnsi="Times New Roman"/>
          <w:bCs/>
        </w:rPr>
        <w:t>Signage – costs associated with design, printing, or displaying; details of size, location of signage, estimated views</w:t>
      </w:r>
    </w:p>
    <w:p w14:paraId="225F1362" w14:textId="77777777" w:rsidR="000752BB" w:rsidRDefault="000752BB" w:rsidP="000752BB">
      <w:pPr>
        <w:pStyle w:val="ListParagraph"/>
        <w:numPr>
          <w:ilvl w:val="0"/>
          <w:numId w:val="13"/>
        </w:numPr>
        <w:spacing w:after="0"/>
        <w:rPr>
          <w:rFonts w:ascii="Times New Roman" w:hAnsi="Times New Roman"/>
          <w:bCs/>
        </w:rPr>
      </w:pPr>
      <w:r>
        <w:rPr>
          <w:rFonts w:ascii="Times New Roman" w:hAnsi="Times New Roman"/>
          <w:bCs/>
        </w:rPr>
        <w:t>Printing – description of outreach materials or other marketing pieces</w:t>
      </w:r>
    </w:p>
    <w:p w14:paraId="34776B1F" w14:textId="77777777" w:rsidR="000752BB" w:rsidRDefault="000752BB" w:rsidP="000752BB">
      <w:pPr>
        <w:pStyle w:val="ListParagraph"/>
        <w:numPr>
          <w:ilvl w:val="0"/>
          <w:numId w:val="13"/>
        </w:numPr>
        <w:spacing w:after="0"/>
        <w:rPr>
          <w:rFonts w:ascii="Times New Roman" w:hAnsi="Times New Roman"/>
          <w:bCs/>
        </w:rPr>
      </w:pPr>
      <w:r>
        <w:rPr>
          <w:rFonts w:ascii="Times New Roman" w:hAnsi="Times New Roman"/>
          <w:bCs/>
        </w:rPr>
        <w:t>Equipment rentals – description of number of items, justification for need and/or use of items</w:t>
      </w:r>
    </w:p>
    <w:p w14:paraId="645559E7" w14:textId="77777777" w:rsidR="000752BB" w:rsidRDefault="000752BB" w:rsidP="000752BB">
      <w:pPr>
        <w:pStyle w:val="ListParagraph"/>
        <w:numPr>
          <w:ilvl w:val="0"/>
          <w:numId w:val="13"/>
        </w:numPr>
        <w:spacing w:after="0"/>
        <w:rPr>
          <w:rFonts w:ascii="Times New Roman" w:hAnsi="Times New Roman"/>
          <w:bCs/>
        </w:rPr>
      </w:pPr>
      <w:r>
        <w:rPr>
          <w:rFonts w:ascii="Times New Roman" w:hAnsi="Times New Roman"/>
          <w:bCs/>
        </w:rPr>
        <w:t>Other – description and justification</w:t>
      </w:r>
    </w:p>
    <w:p w14:paraId="178A08D7" w14:textId="77777777" w:rsidR="000752BB" w:rsidRPr="009F4C38" w:rsidRDefault="000752BB" w:rsidP="00C26B51">
      <w:pPr>
        <w:pStyle w:val="ListParagraph"/>
        <w:spacing w:after="0" w:line="240" w:lineRule="auto"/>
        <w:ind w:left="0"/>
        <w:rPr>
          <w:rFonts w:ascii="Times New Roman" w:hAnsi="Times New Roman" w:cs="Times New Roman"/>
          <w:bCs/>
          <w:szCs w:val="21"/>
        </w:rPr>
      </w:pPr>
    </w:p>
    <w:p w14:paraId="03728CEC" w14:textId="77777777" w:rsidR="0096388C" w:rsidRDefault="0096388C" w:rsidP="00C26B51">
      <w:pPr>
        <w:pStyle w:val="ListParagraph"/>
        <w:spacing w:after="0" w:line="240" w:lineRule="auto"/>
        <w:ind w:left="0"/>
        <w:rPr>
          <w:rFonts w:ascii="Times New Roman" w:hAnsi="Times New Roman" w:cs="Times New Roman"/>
          <w:b/>
          <w:szCs w:val="21"/>
        </w:rPr>
      </w:pPr>
    </w:p>
    <w:p w14:paraId="49E75CC8" w14:textId="04C7E395" w:rsidR="00916FED" w:rsidRPr="00916FED" w:rsidRDefault="00916FED" w:rsidP="00C26B51">
      <w:pPr>
        <w:pStyle w:val="ListParagraph"/>
        <w:spacing w:after="0" w:line="240" w:lineRule="auto"/>
        <w:ind w:left="0"/>
        <w:rPr>
          <w:rFonts w:ascii="Times New Roman" w:hAnsi="Times New Roman" w:cs="Times New Roman"/>
          <w:b/>
          <w:szCs w:val="21"/>
        </w:rPr>
      </w:pPr>
      <w:r w:rsidRPr="00916FED">
        <w:rPr>
          <w:rFonts w:ascii="Times New Roman" w:hAnsi="Times New Roman" w:cs="Times New Roman"/>
          <w:b/>
          <w:szCs w:val="21"/>
        </w:rPr>
        <w:t>Submission Information</w:t>
      </w:r>
    </w:p>
    <w:p w14:paraId="4BDF428A" w14:textId="7444DB37" w:rsidR="00916FED" w:rsidRPr="00916FED" w:rsidRDefault="00916FED" w:rsidP="00C26B51">
      <w:pPr>
        <w:pStyle w:val="ListParagraph"/>
        <w:spacing w:after="0" w:line="240" w:lineRule="auto"/>
        <w:ind w:left="0"/>
        <w:rPr>
          <w:rFonts w:ascii="Times New Roman" w:hAnsi="Times New Roman" w:cs="Times New Roman"/>
          <w:szCs w:val="21"/>
        </w:rPr>
      </w:pPr>
      <w:r w:rsidRPr="00916FED">
        <w:rPr>
          <w:rFonts w:ascii="Times New Roman" w:hAnsi="Times New Roman" w:cs="Times New Roman"/>
          <w:szCs w:val="21"/>
        </w:rPr>
        <w:t xml:space="preserve">Applications must be received at least </w:t>
      </w:r>
      <w:r w:rsidR="00B91C8F">
        <w:rPr>
          <w:rFonts w:ascii="Times New Roman" w:hAnsi="Times New Roman" w:cs="Times New Roman"/>
          <w:szCs w:val="21"/>
        </w:rPr>
        <w:t>forty-five (</w:t>
      </w:r>
      <w:r w:rsidR="00D82FBD">
        <w:rPr>
          <w:rFonts w:ascii="Times New Roman" w:hAnsi="Times New Roman" w:cs="Times New Roman"/>
          <w:szCs w:val="21"/>
        </w:rPr>
        <w:t>45</w:t>
      </w:r>
      <w:r w:rsidR="00B91C8F">
        <w:rPr>
          <w:rFonts w:ascii="Times New Roman" w:hAnsi="Times New Roman" w:cs="Times New Roman"/>
          <w:szCs w:val="21"/>
        </w:rPr>
        <w:t>)</w:t>
      </w:r>
      <w:r w:rsidRPr="00916FED">
        <w:rPr>
          <w:rFonts w:ascii="Times New Roman" w:hAnsi="Times New Roman" w:cs="Times New Roman"/>
          <w:szCs w:val="21"/>
        </w:rPr>
        <w:t xml:space="preserve"> days prior to your </w:t>
      </w:r>
      <w:r w:rsidR="00B91C8F">
        <w:rPr>
          <w:rFonts w:ascii="Times New Roman" w:hAnsi="Times New Roman" w:cs="Times New Roman"/>
          <w:szCs w:val="21"/>
        </w:rPr>
        <w:t xml:space="preserve">promotional </w:t>
      </w:r>
      <w:r w:rsidRPr="00916FED">
        <w:rPr>
          <w:rFonts w:ascii="Times New Roman" w:hAnsi="Times New Roman" w:cs="Times New Roman"/>
          <w:szCs w:val="21"/>
        </w:rPr>
        <w:t xml:space="preserve">event. Applications seeking an exception to this deadline will be reviewed on a case-by-case basis by TDA. </w:t>
      </w:r>
    </w:p>
    <w:p w14:paraId="4F0898D3" w14:textId="77777777" w:rsidR="00916FED" w:rsidRPr="00916FED" w:rsidRDefault="00916FED" w:rsidP="00C26B51">
      <w:pPr>
        <w:pStyle w:val="ListParagraph"/>
        <w:spacing w:after="0" w:line="240" w:lineRule="auto"/>
        <w:ind w:left="0"/>
        <w:rPr>
          <w:rFonts w:ascii="Times New Roman" w:hAnsi="Times New Roman" w:cs="Times New Roman"/>
          <w:szCs w:val="21"/>
        </w:rPr>
      </w:pPr>
    </w:p>
    <w:p w14:paraId="17DBB7B0" w14:textId="5C4EC933" w:rsidR="00916FED" w:rsidRPr="00916FED" w:rsidRDefault="00916FED" w:rsidP="00C26B51">
      <w:pPr>
        <w:pStyle w:val="ListParagraph"/>
        <w:spacing w:after="0" w:line="240" w:lineRule="auto"/>
        <w:ind w:left="0"/>
        <w:rPr>
          <w:rFonts w:ascii="Times New Roman" w:hAnsi="Times New Roman" w:cs="Times New Roman"/>
          <w:szCs w:val="21"/>
        </w:rPr>
      </w:pPr>
      <w:r w:rsidRPr="00916FED">
        <w:rPr>
          <w:rFonts w:ascii="Times New Roman" w:hAnsi="Times New Roman" w:cs="Times New Roman"/>
          <w:szCs w:val="21"/>
        </w:rPr>
        <w:t xml:space="preserve">Complete application with signature and all required documentation must be submitted to: </w:t>
      </w:r>
      <w:r w:rsidR="000752BB">
        <w:rPr>
          <w:rFonts w:ascii="Times New Roman" w:hAnsi="Times New Roman" w:cs="Times New Roman"/>
          <w:szCs w:val="21"/>
        </w:rPr>
        <w:t>GOTEXAN</w:t>
      </w:r>
      <w:r w:rsidRPr="00916FED">
        <w:rPr>
          <w:rFonts w:ascii="Times New Roman" w:hAnsi="Times New Roman" w:cs="Times New Roman"/>
          <w:szCs w:val="21"/>
        </w:rPr>
        <w:t>@TexasAgriculture.gov.</w:t>
      </w:r>
    </w:p>
    <w:p w14:paraId="63229707" w14:textId="77777777" w:rsidR="00916FED" w:rsidRPr="00916FED" w:rsidRDefault="00916FED" w:rsidP="00C26B51">
      <w:pPr>
        <w:pStyle w:val="ListParagraph"/>
        <w:spacing w:after="0" w:line="240" w:lineRule="auto"/>
        <w:ind w:left="0"/>
        <w:rPr>
          <w:rFonts w:ascii="Times New Roman" w:hAnsi="Times New Roman" w:cs="Times New Roman"/>
          <w:szCs w:val="21"/>
        </w:rPr>
      </w:pPr>
    </w:p>
    <w:p w14:paraId="4108DB4F" w14:textId="1ACBB8EE" w:rsidR="00916FED" w:rsidRPr="00916FED" w:rsidRDefault="00916FED" w:rsidP="00C26B51">
      <w:pPr>
        <w:pStyle w:val="ListParagraph"/>
        <w:spacing w:after="0" w:line="240" w:lineRule="auto"/>
        <w:ind w:left="0"/>
        <w:rPr>
          <w:rFonts w:ascii="Times New Roman" w:hAnsi="Times New Roman" w:cs="Times New Roman"/>
          <w:szCs w:val="21"/>
        </w:rPr>
      </w:pPr>
      <w:r w:rsidRPr="00916FED">
        <w:rPr>
          <w:rFonts w:ascii="Times New Roman" w:hAnsi="Times New Roman" w:cs="Times New Roman"/>
          <w:szCs w:val="21"/>
        </w:rPr>
        <w:t>The e</w:t>
      </w:r>
      <w:r w:rsidRPr="00916FED">
        <w:rPr>
          <w:rFonts w:ascii="Cambria Math" w:hAnsi="Cambria Math" w:cs="Cambria Math"/>
          <w:szCs w:val="21"/>
        </w:rPr>
        <w:t>‐</w:t>
      </w:r>
      <w:r w:rsidRPr="00916FED">
        <w:rPr>
          <w:rFonts w:ascii="Times New Roman" w:hAnsi="Times New Roman" w:cs="Times New Roman"/>
          <w:szCs w:val="21"/>
        </w:rPr>
        <w:t xml:space="preserve">mail subject line must contain the event title and applicant identification (Ex: Farmers Market </w:t>
      </w:r>
      <w:r w:rsidR="000752BB">
        <w:rPr>
          <w:rFonts w:ascii="Times New Roman" w:hAnsi="Times New Roman" w:cs="Times New Roman"/>
          <w:szCs w:val="21"/>
        </w:rPr>
        <w:t>Marketing Assistance</w:t>
      </w:r>
      <w:r w:rsidRPr="00916FED">
        <w:rPr>
          <w:rFonts w:ascii="Times New Roman" w:hAnsi="Times New Roman" w:cs="Times New Roman"/>
          <w:szCs w:val="21"/>
        </w:rPr>
        <w:t xml:space="preserve">– </w:t>
      </w:r>
      <w:r w:rsidR="000752BB">
        <w:rPr>
          <w:rFonts w:ascii="Times New Roman" w:hAnsi="Times New Roman" w:cs="Times New Roman"/>
          <w:szCs w:val="21"/>
        </w:rPr>
        <w:t>Farmers Market Name</w:t>
      </w:r>
      <w:r w:rsidRPr="00916FED">
        <w:rPr>
          <w:rFonts w:ascii="Times New Roman" w:hAnsi="Times New Roman" w:cs="Times New Roman"/>
          <w:szCs w:val="21"/>
        </w:rPr>
        <w:t xml:space="preserve">). Applicant is solely responsible for ensuring that </w:t>
      </w:r>
      <w:r w:rsidR="00B91C8F">
        <w:rPr>
          <w:rFonts w:ascii="Times New Roman" w:hAnsi="Times New Roman" w:cs="Times New Roman"/>
          <w:szCs w:val="21"/>
        </w:rPr>
        <w:t xml:space="preserve">a </w:t>
      </w:r>
      <w:r w:rsidRPr="00916FED">
        <w:rPr>
          <w:rFonts w:ascii="Times New Roman" w:hAnsi="Times New Roman" w:cs="Times New Roman"/>
          <w:szCs w:val="21"/>
        </w:rPr>
        <w:t xml:space="preserve">complete application, regardless of method of delivery, is sent to, and </w:t>
      </w:r>
      <w:proofErr w:type="gramStart"/>
      <w:r w:rsidRPr="00916FED">
        <w:rPr>
          <w:rFonts w:ascii="Times New Roman" w:hAnsi="Times New Roman" w:cs="Times New Roman"/>
          <w:szCs w:val="21"/>
        </w:rPr>
        <w:t>actually received</w:t>
      </w:r>
      <w:proofErr w:type="gramEnd"/>
      <w:r w:rsidRPr="00916FED">
        <w:rPr>
          <w:rFonts w:ascii="Times New Roman" w:hAnsi="Times New Roman" w:cs="Times New Roman"/>
          <w:szCs w:val="21"/>
        </w:rPr>
        <w:t xml:space="preserve"> by, TDA in a timely manner and at the proper destination server. Applicant will receive an email from TDA confirming receipt of application as soon as administratively possible.</w:t>
      </w:r>
    </w:p>
    <w:p w14:paraId="0BD23188" w14:textId="77777777" w:rsidR="00916FED" w:rsidRPr="00916FED" w:rsidRDefault="00916FED" w:rsidP="00C26B51">
      <w:pPr>
        <w:pStyle w:val="ListParagraph"/>
        <w:spacing w:after="0" w:line="240" w:lineRule="auto"/>
        <w:ind w:left="0"/>
        <w:rPr>
          <w:rFonts w:ascii="Times New Roman" w:hAnsi="Times New Roman" w:cs="Times New Roman"/>
          <w:szCs w:val="21"/>
        </w:rPr>
      </w:pPr>
    </w:p>
    <w:p w14:paraId="19C2DAFE" w14:textId="33C90206" w:rsidR="00916FED" w:rsidRPr="00916FED" w:rsidRDefault="00916FED" w:rsidP="00C26B51">
      <w:pPr>
        <w:pStyle w:val="ListParagraph"/>
        <w:spacing w:after="0" w:line="240" w:lineRule="auto"/>
        <w:ind w:left="0"/>
        <w:rPr>
          <w:rFonts w:ascii="Times New Roman" w:hAnsi="Times New Roman" w:cs="Times New Roman"/>
          <w:szCs w:val="21"/>
        </w:rPr>
      </w:pPr>
      <w:r w:rsidRPr="00916FED">
        <w:rPr>
          <w:rFonts w:ascii="Times New Roman" w:hAnsi="Times New Roman" w:cs="Times New Roman"/>
          <w:szCs w:val="21"/>
        </w:rPr>
        <w:t xml:space="preserve">For questions regarding submission of the application and/or application requirements, please email </w:t>
      </w:r>
      <w:r w:rsidR="00543F16">
        <w:rPr>
          <w:rFonts w:ascii="Times New Roman" w:hAnsi="Times New Roman" w:cs="Times New Roman"/>
          <w:szCs w:val="21"/>
        </w:rPr>
        <w:t>GOTEXAN</w:t>
      </w:r>
      <w:r w:rsidRPr="00916FED">
        <w:rPr>
          <w:rFonts w:ascii="Times New Roman" w:hAnsi="Times New Roman" w:cs="Times New Roman"/>
          <w:szCs w:val="21"/>
        </w:rPr>
        <w:t xml:space="preserve">@TexasAgriculture.gov. For questions regarding the grant after submission, please email </w:t>
      </w:r>
      <w:r w:rsidR="00543F16">
        <w:rPr>
          <w:rFonts w:ascii="Times New Roman" w:hAnsi="Times New Roman" w:cs="Times New Roman"/>
          <w:szCs w:val="21"/>
        </w:rPr>
        <w:t>GOTEXAN</w:t>
      </w:r>
      <w:r w:rsidRPr="00916FED">
        <w:rPr>
          <w:rFonts w:ascii="Times New Roman" w:hAnsi="Times New Roman" w:cs="Times New Roman"/>
          <w:szCs w:val="21"/>
        </w:rPr>
        <w:t xml:space="preserve">@TexasAgriculture.gov. </w:t>
      </w:r>
    </w:p>
    <w:p w14:paraId="6357F8AB" w14:textId="727C9857" w:rsidR="00ED09E6" w:rsidRDefault="00ED09E6">
      <w:pPr>
        <w:rPr>
          <w:rFonts w:ascii="Times New Roman" w:hAnsi="Times New Roman" w:cs="Times New Roman"/>
          <w:i/>
        </w:rPr>
      </w:pPr>
      <w:r>
        <w:rPr>
          <w:rFonts w:ascii="Times New Roman" w:hAnsi="Times New Roman" w:cs="Times New Roman"/>
          <w:i/>
        </w:rPr>
        <w:br w:type="page"/>
      </w:r>
    </w:p>
    <w:p w14:paraId="40EBB361" w14:textId="77777777" w:rsidR="00916FED" w:rsidRPr="009F4C38" w:rsidRDefault="00916FED" w:rsidP="00916FED">
      <w:pPr>
        <w:pStyle w:val="Heading2"/>
        <w:rPr>
          <w:rFonts w:ascii="Times New Roman" w:hAnsi="Times New Roman" w:cs="Times New Roman"/>
          <w:sz w:val="24"/>
        </w:rPr>
      </w:pPr>
      <w:r w:rsidRPr="009F4C38">
        <w:rPr>
          <w:rFonts w:ascii="Times New Roman" w:hAnsi="Times New Roman" w:cs="Times New Roman"/>
          <w:sz w:val="24"/>
        </w:rPr>
        <w:lastRenderedPageBreak/>
        <w:t>Grant Application Certifications</w:t>
      </w:r>
    </w:p>
    <w:tbl>
      <w:tblPr>
        <w:tblW w:w="5784" w:type="pct"/>
        <w:tblInd w:w="-180" w:type="dxa"/>
        <w:tblCellMar>
          <w:left w:w="0" w:type="dxa"/>
          <w:right w:w="0" w:type="dxa"/>
        </w:tblCellMar>
        <w:tblLook w:val="04A0" w:firstRow="1" w:lastRow="0" w:firstColumn="1" w:lastColumn="0" w:noHBand="0" w:noVBand="1"/>
      </w:tblPr>
      <w:tblGrid>
        <w:gridCol w:w="335"/>
        <w:gridCol w:w="6389"/>
        <w:gridCol w:w="885"/>
        <w:gridCol w:w="2032"/>
        <w:gridCol w:w="1187"/>
      </w:tblGrid>
      <w:tr w:rsidR="00916FED" w:rsidRPr="00165650" w14:paraId="0CC34043" w14:textId="77777777" w:rsidTr="00D82FBD">
        <w:trPr>
          <w:gridAfter w:val="1"/>
          <w:wAfter w:w="1187" w:type="dxa"/>
          <w:trHeight w:val="216"/>
        </w:trPr>
        <w:tc>
          <w:tcPr>
            <w:tcW w:w="9641" w:type="dxa"/>
            <w:gridSpan w:val="4"/>
            <w:hideMark/>
          </w:tcPr>
          <w:p w14:paraId="2D4D625C" w14:textId="77777777" w:rsidR="00916FED" w:rsidRPr="009F4C38" w:rsidRDefault="00916FED" w:rsidP="00916FED">
            <w:pPr>
              <w:spacing w:after="0"/>
              <w:ind w:right="91"/>
              <w:jc w:val="both"/>
              <w:rPr>
                <w:rFonts w:ascii="Times New Roman" w:hAnsi="Times New Roman" w:cs="Times New Roman"/>
                <w:b/>
                <w:bCs/>
              </w:rPr>
            </w:pPr>
            <w:r w:rsidRPr="009F4C38">
              <w:rPr>
                <w:rFonts w:ascii="Times New Roman" w:hAnsi="Times New Roman" w:cs="Times New Roman"/>
                <w:b/>
                <w:bCs/>
              </w:rPr>
              <w:t>By signing below, Applicant:</w:t>
            </w:r>
          </w:p>
        </w:tc>
      </w:tr>
      <w:tr w:rsidR="00916FED" w:rsidRPr="00165650" w14:paraId="3CCEE5D4" w14:textId="77777777" w:rsidTr="00D82FBD">
        <w:trPr>
          <w:gridAfter w:val="1"/>
          <w:wAfter w:w="1187" w:type="dxa"/>
          <w:trHeight w:val="189"/>
        </w:trPr>
        <w:tc>
          <w:tcPr>
            <w:tcW w:w="9641" w:type="dxa"/>
            <w:gridSpan w:val="4"/>
            <w:vAlign w:val="center"/>
            <w:hideMark/>
          </w:tcPr>
          <w:p w14:paraId="3984FFD7" w14:textId="77777777" w:rsidR="00916FED" w:rsidRPr="009F4C38" w:rsidRDefault="00916FED" w:rsidP="00916FED">
            <w:pPr>
              <w:pStyle w:val="BodyText"/>
              <w:numPr>
                <w:ilvl w:val="0"/>
                <w:numId w:val="7"/>
              </w:numPr>
              <w:ind w:right="91"/>
              <w:rPr>
                <w:rFonts w:eastAsiaTheme="minorHAnsi"/>
                <w:b w:val="0"/>
                <w:sz w:val="22"/>
                <w:szCs w:val="22"/>
              </w:rPr>
            </w:pPr>
            <w:r w:rsidRPr="009F4C38">
              <w:rPr>
                <w:b w:val="0"/>
                <w:sz w:val="22"/>
                <w:szCs w:val="22"/>
              </w:rPr>
              <w:t xml:space="preserve">Certifies all information provided in connection with this application is true and correct to the best of Applicant’s </w:t>
            </w:r>
            <w:proofErr w:type="gramStart"/>
            <w:r w:rsidRPr="009F4C38">
              <w:rPr>
                <w:b w:val="0"/>
                <w:sz w:val="22"/>
                <w:szCs w:val="22"/>
              </w:rPr>
              <w:t>knowledge;</w:t>
            </w:r>
            <w:proofErr w:type="gramEnd"/>
          </w:p>
          <w:p w14:paraId="3E57A91B" w14:textId="77777777" w:rsidR="00916FED" w:rsidRPr="009F4C38" w:rsidRDefault="00916FED" w:rsidP="00916FED">
            <w:pPr>
              <w:pStyle w:val="BodyText"/>
              <w:numPr>
                <w:ilvl w:val="0"/>
                <w:numId w:val="7"/>
              </w:numPr>
              <w:ind w:right="91"/>
              <w:rPr>
                <w:rFonts w:eastAsiaTheme="minorHAnsi"/>
                <w:b w:val="0"/>
                <w:sz w:val="22"/>
                <w:szCs w:val="22"/>
              </w:rPr>
            </w:pPr>
            <w:r w:rsidRPr="009F4C38">
              <w:rPr>
                <w:b w:val="0"/>
                <w:sz w:val="22"/>
                <w:szCs w:val="22"/>
              </w:rPr>
              <w:t>Certifies compliance with all permitting requirements, including, but not limited to: Department State Health Services, and other safety and food permits, as required by local law.</w:t>
            </w:r>
          </w:p>
          <w:p w14:paraId="43FF4E05" w14:textId="77777777" w:rsidR="00916FED" w:rsidRPr="009F4C38" w:rsidRDefault="00916FED" w:rsidP="00916FED">
            <w:pPr>
              <w:pStyle w:val="BodyText"/>
              <w:numPr>
                <w:ilvl w:val="0"/>
                <w:numId w:val="7"/>
              </w:numPr>
              <w:ind w:right="91"/>
              <w:rPr>
                <w:b w:val="0"/>
                <w:sz w:val="22"/>
                <w:szCs w:val="22"/>
              </w:rPr>
            </w:pPr>
            <w:r w:rsidRPr="009F4C38">
              <w:rPr>
                <w:b w:val="0"/>
                <w:sz w:val="22"/>
                <w:szCs w:val="22"/>
              </w:rPr>
              <w:t xml:space="preserve">Acknowledges any misrepresentation or false statement made by Applicant, or an authorized agent of Applicant, in connection with this application, whether intentional or not, will constitute grounds for denial of this </w:t>
            </w:r>
            <w:proofErr w:type="gramStart"/>
            <w:r w:rsidRPr="009F4C38">
              <w:rPr>
                <w:b w:val="0"/>
                <w:sz w:val="22"/>
                <w:szCs w:val="22"/>
              </w:rPr>
              <w:t>application;</w:t>
            </w:r>
            <w:proofErr w:type="gramEnd"/>
          </w:p>
          <w:p w14:paraId="3460EE28" w14:textId="77777777" w:rsidR="00916FED" w:rsidRPr="009F4C38" w:rsidRDefault="00916FED" w:rsidP="00916FED">
            <w:pPr>
              <w:pStyle w:val="BodyText"/>
              <w:numPr>
                <w:ilvl w:val="0"/>
                <w:numId w:val="7"/>
              </w:numPr>
              <w:ind w:right="91"/>
              <w:rPr>
                <w:b w:val="0"/>
                <w:sz w:val="22"/>
                <w:szCs w:val="22"/>
              </w:rPr>
            </w:pPr>
            <w:r w:rsidRPr="009F4C38">
              <w:rPr>
                <w:b w:val="0"/>
                <w:sz w:val="22"/>
                <w:szCs w:val="22"/>
              </w:rPr>
              <w:t xml:space="preserve">Acknowledges acceptance of funds in connection with this application acts as an acceptance of the authority of TDA and the State Auditor’s Office (SAO) or any successor agency to conduct an investigation in connection with those funds, and Applicant further agrees to cooperate fully with TDA and/or SAO or its successor in the conduct of the audit or investigation, including allowing TDA and/or SAO to inspect Applicant’s premises and providing all records </w:t>
            </w:r>
            <w:proofErr w:type="gramStart"/>
            <w:r w:rsidRPr="009F4C38">
              <w:rPr>
                <w:b w:val="0"/>
                <w:sz w:val="22"/>
                <w:szCs w:val="22"/>
              </w:rPr>
              <w:t>requested;</w:t>
            </w:r>
            <w:proofErr w:type="gramEnd"/>
          </w:p>
          <w:p w14:paraId="059D544B" w14:textId="51BAC42F" w:rsidR="00916FED" w:rsidRPr="009F4C38" w:rsidRDefault="00916FED" w:rsidP="00916FED">
            <w:pPr>
              <w:pStyle w:val="BodyText"/>
              <w:numPr>
                <w:ilvl w:val="0"/>
                <w:numId w:val="7"/>
              </w:numPr>
              <w:ind w:right="91"/>
              <w:rPr>
                <w:b w:val="0"/>
                <w:sz w:val="22"/>
                <w:szCs w:val="22"/>
              </w:rPr>
            </w:pPr>
            <w:r w:rsidRPr="009F4C38">
              <w:rPr>
                <w:b w:val="0"/>
                <w:sz w:val="22"/>
                <w:szCs w:val="22"/>
              </w:rPr>
              <w:t>Acknowledges this application and any payments owed to Applicant in connection with this application may be reduced or denied because of Applicant’s owing any debt to the State of Texas, and if Applicant is an individual, that this application and any payments owed to Applicant in connection with this application may be denied because of delinquency in payment of a guarantee</w:t>
            </w:r>
            <w:r w:rsidR="00E92B94">
              <w:rPr>
                <w:b w:val="0"/>
                <w:sz w:val="22"/>
                <w:szCs w:val="22"/>
              </w:rPr>
              <w:t>d</w:t>
            </w:r>
            <w:r w:rsidRPr="009F4C38">
              <w:rPr>
                <w:b w:val="0"/>
                <w:sz w:val="22"/>
                <w:szCs w:val="22"/>
              </w:rPr>
              <w:t xml:space="preserve"> student loan and for failure to pay child support; and</w:t>
            </w:r>
          </w:p>
          <w:p w14:paraId="31D2C113" w14:textId="148249A5" w:rsidR="00E92B94" w:rsidRDefault="00916FED" w:rsidP="00E92B94">
            <w:pPr>
              <w:pStyle w:val="BodyText"/>
              <w:numPr>
                <w:ilvl w:val="0"/>
                <w:numId w:val="7"/>
              </w:numPr>
              <w:ind w:right="91"/>
              <w:rPr>
                <w:sz w:val="22"/>
                <w:szCs w:val="22"/>
              </w:rPr>
            </w:pPr>
            <w:r w:rsidRPr="009F4C38">
              <w:rPr>
                <w:b w:val="0"/>
                <w:sz w:val="22"/>
                <w:szCs w:val="22"/>
              </w:rPr>
              <w:t xml:space="preserve">By submission of this application, Applicant certifies that it has read, reviewed, and agrees to all terms and conditions of the TDA </w:t>
            </w:r>
            <w:r w:rsidR="00197084" w:rsidRPr="009F4C38">
              <w:rPr>
                <w:b w:val="0"/>
                <w:sz w:val="22"/>
                <w:szCs w:val="22"/>
              </w:rPr>
              <w:t xml:space="preserve">Farmers Market </w:t>
            </w:r>
            <w:r w:rsidR="002F6575" w:rsidRPr="009F4C38">
              <w:rPr>
                <w:b w:val="0"/>
                <w:sz w:val="22"/>
                <w:szCs w:val="22"/>
              </w:rPr>
              <w:t xml:space="preserve">Marketing </w:t>
            </w:r>
            <w:r w:rsidR="00375E83" w:rsidRPr="009F4C38">
              <w:rPr>
                <w:b w:val="0"/>
                <w:sz w:val="22"/>
                <w:szCs w:val="22"/>
              </w:rPr>
              <w:t xml:space="preserve">Assistance </w:t>
            </w:r>
            <w:r w:rsidR="00197084" w:rsidRPr="009F4C38">
              <w:rPr>
                <w:b w:val="0"/>
                <w:sz w:val="22"/>
                <w:szCs w:val="22"/>
              </w:rPr>
              <w:t>Grant</w:t>
            </w:r>
            <w:r w:rsidR="00375E83" w:rsidRPr="009F4C38">
              <w:rPr>
                <w:b w:val="0"/>
                <w:sz w:val="22"/>
                <w:szCs w:val="22"/>
              </w:rPr>
              <w:t xml:space="preserve"> Program</w:t>
            </w:r>
            <w:r w:rsidRPr="009F4C38">
              <w:rPr>
                <w:b w:val="0"/>
                <w:sz w:val="22"/>
                <w:szCs w:val="22"/>
              </w:rPr>
              <w:t>, attached to this application.</w:t>
            </w:r>
          </w:p>
          <w:p w14:paraId="5761F23F" w14:textId="77777777" w:rsidR="00E92B94" w:rsidRPr="009F4C38" w:rsidRDefault="00E92B94" w:rsidP="009F4C38">
            <w:pPr>
              <w:pStyle w:val="BodyText"/>
              <w:ind w:left="360" w:right="91"/>
              <w:rPr>
                <w:sz w:val="22"/>
                <w:szCs w:val="22"/>
              </w:rPr>
            </w:pPr>
          </w:p>
          <w:p w14:paraId="7FB779F7" w14:textId="1370D176" w:rsidR="00543F16" w:rsidRPr="009F4C38" w:rsidRDefault="00543F16" w:rsidP="00543F16">
            <w:pPr>
              <w:pStyle w:val="BodyText"/>
              <w:ind w:left="360" w:right="91"/>
              <w:rPr>
                <w:sz w:val="22"/>
                <w:szCs w:val="22"/>
              </w:rPr>
            </w:pPr>
          </w:p>
        </w:tc>
      </w:tr>
      <w:tr w:rsidR="00916FED" w:rsidRPr="00165650" w14:paraId="5E3CC8F1" w14:textId="77777777" w:rsidTr="00D82FBD">
        <w:trPr>
          <w:gridAfter w:val="1"/>
          <w:wAfter w:w="1187" w:type="dxa"/>
          <w:trHeight w:val="66"/>
        </w:trPr>
        <w:tc>
          <w:tcPr>
            <w:tcW w:w="9641" w:type="dxa"/>
            <w:gridSpan w:val="4"/>
            <w:vAlign w:val="center"/>
            <w:hideMark/>
          </w:tcPr>
          <w:p w14:paraId="6853BB79" w14:textId="77777777" w:rsidR="00916FED" w:rsidRPr="009F4C38" w:rsidRDefault="00916FED" w:rsidP="000752BB">
            <w:pPr>
              <w:ind w:right="91"/>
              <w:jc w:val="both"/>
              <w:rPr>
                <w:rFonts w:ascii="Times New Roman" w:hAnsi="Times New Roman" w:cs="Times New Roman"/>
                <w:b/>
                <w:bCs/>
              </w:rPr>
            </w:pPr>
            <w:r w:rsidRPr="009F4C38">
              <w:rPr>
                <w:rFonts w:ascii="Times New Roman" w:hAnsi="Times New Roman" w:cs="Times New Roman"/>
                <w:b/>
                <w:bCs/>
              </w:rPr>
              <w:t>Applicant further certifies that:</w:t>
            </w:r>
          </w:p>
          <w:p w14:paraId="566EE49F" w14:textId="655007D8" w:rsidR="00E92B94" w:rsidRDefault="00916FED" w:rsidP="00916FED">
            <w:pPr>
              <w:pStyle w:val="ListParagraph"/>
              <w:numPr>
                <w:ilvl w:val="0"/>
                <w:numId w:val="8"/>
              </w:numPr>
              <w:spacing w:after="0" w:line="240" w:lineRule="auto"/>
              <w:ind w:right="91"/>
              <w:contextualSpacing w:val="0"/>
              <w:jc w:val="both"/>
              <w:rPr>
                <w:rFonts w:ascii="Times New Roman" w:hAnsi="Times New Roman" w:cs="Times New Roman"/>
              </w:rPr>
            </w:pPr>
            <w:r w:rsidRPr="009F4C38">
              <w:rPr>
                <w:rFonts w:ascii="Times New Roman" w:hAnsi="Times New Roman" w:cs="Times New Roman"/>
              </w:rPr>
              <w:t xml:space="preserve">Applicant does not and will not knowingly employ an undocumented worker who, at the time of employment, is not lawfully admitted for permanent residence to the United States or authorized under law to be employed in that manner in the United States. </w:t>
            </w:r>
          </w:p>
          <w:p w14:paraId="6F4BF968" w14:textId="6CE6343C" w:rsidR="00916FED" w:rsidRPr="009F4C38" w:rsidRDefault="00916FED" w:rsidP="00916FED">
            <w:pPr>
              <w:pStyle w:val="ListParagraph"/>
              <w:numPr>
                <w:ilvl w:val="0"/>
                <w:numId w:val="8"/>
              </w:numPr>
              <w:spacing w:after="0" w:line="240" w:lineRule="auto"/>
              <w:ind w:right="91"/>
              <w:contextualSpacing w:val="0"/>
              <w:jc w:val="both"/>
              <w:rPr>
                <w:rFonts w:ascii="Times New Roman" w:hAnsi="Times New Roman" w:cs="Times New Roman"/>
              </w:rPr>
            </w:pPr>
            <w:r w:rsidRPr="009F4C38">
              <w:rPr>
                <w:rFonts w:ascii="Times New Roman" w:hAnsi="Times New Roman" w:cs="Times New Roman"/>
              </w:rPr>
              <w:t xml:space="preserve">Applicant understands that if, after receiving a grant, Applicant is convicted of a violation under 8 U.S.C. Section 1324a(f), Applicant shall repay the amount of the grant with interest, at the rate and according to the other terms provided by an agreement under Section 2264.053 of the Texas Government Code, not later than the 120th day after the date of the public agency, state or local taxing jurisdiction, or economic development corporation notifies Applicant of the </w:t>
            </w:r>
            <w:proofErr w:type="gramStart"/>
            <w:r w:rsidRPr="009F4C38">
              <w:rPr>
                <w:rFonts w:ascii="Times New Roman" w:hAnsi="Times New Roman" w:cs="Times New Roman"/>
              </w:rPr>
              <w:t>violation;</w:t>
            </w:r>
            <w:proofErr w:type="gramEnd"/>
          </w:p>
          <w:p w14:paraId="50ABEC90" w14:textId="4A49DF8E" w:rsidR="00916FED" w:rsidRPr="009F4C38" w:rsidRDefault="00E92B94" w:rsidP="00916FED">
            <w:pPr>
              <w:pStyle w:val="ListParagraph"/>
              <w:numPr>
                <w:ilvl w:val="0"/>
                <w:numId w:val="8"/>
              </w:numPr>
              <w:spacing w:after="0" w:line="240" w:lineRule="auto"/>
              <w:ind w:right="91"/>
              <w:contextualSpacing w:val="0"/>
              <w:jc w:val="both"/>
              <w:rPr>
                <w:rFonts w:ascii="Times New Roman" w:hAnsi="Times New Roman" w:cs="Times New Roman"/>
              </w:rPr>
            </w:pPr>
            <w:r>
              <w:rPr>
                <w:rFonts w:ascii="Times New Roman" w:hAnsi="Times New Roman" w:cs="Times New Roman"/>
              </w:rPr>
              <w:t>N</w:t>
            </w:r>
            <w:r w:rsidR="00916FED" w:rsidRPr="009F4C38">
              <w:rPr>
                <w:rFonts w:ascii="Times New Roman" w:hAnsi="Times New Roman" w:cs="Times New Roman"/>
              </w:rPr>
              <w:t xml:space="preserve">o state or federal tax liens have been filed against Applicant or Applicant’s </w:t>
            </w:r>
            <w:proofErr w:type="gramStart"/>
            <w:r w:rsidR="00916FED" w:rsidRPr="009F4C38">
              <w:rPr>
                <w:rFonts w:ascii="Times New Roman" w:hAnsi="Times New Roman" w:cs="Times New Roman"/>
              </w:rPr>
              <w:t>property;</w:t>
            </w:r>
            <w:proofErr w:type="gramEnd"/>
            <w:r w:rsidR="00916FED" w:rsidRPr="009F4C38">
              <w:rPr>
                <w:rFonts w:ascii="Times New Roman" w:hAnsi="Times New Roman" w:cs="Times New Roman"/>
              </w:rPr>
              <w:t xml:space="preserve"> </w:t>
            </w:r>
          </w:p>
          <w:p w14:paraId="6E9F2BCC" w14:textId="0F122E9E" w:rsidR="00916FED" w:rsidRPr="009F4C38" w:rsidRDefault="00916FED" w:rsidP="00916FED">
            <w:pPr>
              <w:pStyle w:val="ListParagraph"/>
              <w:numPr>
                <w:ilvl w:val="0"/>
                <w:numId w:val="8"/>
              </w:numPr>
              <w:spacing w:after="0" w:line="240" w:lineRule="auto"/>
              <w:ind w:right="91"/>
              <w:contextualSpacing w:val="0"/>
              <w:jc w:val="both"/>
              <w:rPr>
                <w:rFonts w:ascii="Times New Roman" w:hAnsi="Times New Roman" w:cs="Times New Roman"/>
              </w:rPr>
            </w:pPr>
            <w:r w:rsidRPr="009F4C38">
              <w:rPr>
                <w:rFonts w:ascii="Times New Roman" w:hAnsi="Times New Roman" w:cs="Times New Roman"/>
              </w:rPr>
              <w:t xml:space="preserve">Applicant has not been convicted of any felony or a misdemeanor involving moral </w:t>
            </w:r>
            <w:proofErr w:type="gramStart"/>
            <w:r w:rsidRPr="009F4C38">
              <w:rPr>
                <w:rFonts w:ascii="Times New Roman" w:hAnsi="Times New Roman" w:cs="Times New Roman"/>
              </w:rPr>
              <w:t>turpitude;</w:t>
            </w:r>
            <w:proofErr w:type="gramEnd"/>
          </w:p>
          <w:p w14:paraId="6B6028FE" w14:textId="3C5E50DF" w:rsidR="00916FED" w:rsidRPr="009F4C38" w:rsidRDefault="00E92B94" w:rsidP="00916FED">
            <w:pPr>
              <w:pStyle w:val="ListParagraph"/>
              <w:numPr>
                <w:ilvl w:val="0"/>
                <w:numId w:val="8"/>
              </w:numPr>
              <w:spacing w:after="0" w:line="240" w:lineRule="auto"/>
              <w:ind w:right="91"/>
              <w:contextualSpacing w:val="0"/>
              <w:jc w:val="both"/>
              <w:rPr>
                <w:rFonts w:ascii="Times New Roman" w:hAnsi="Times New Roman" w:cs="Times New Roman"/>
              </w:rPr>
            </w:pPr>
            <w:r>
              <w:rPr>
                <w:rFonts w:ascii="Times New Roman" w:hAnsi="Times New Roman" w:cs="Times New Roman"/>
              </w:rPr>
              <w:t>Applicant a</w:t>
            </w:r>
            <w:r w:rsidR="00916FED" w:rsidRPr="009F4C38">
              <w:rPr>
                <w:rFonts w:ascii="Times New Roman" w:hAnsi="Times New Roman" w:cs="Times New Roman"/>
              </w:rPr>
              <w:t>cknowledges</w:t>
            </w:r>
            <w:r>
              <w:rPr>
                <w:rFonts w:ascii="Times New Roman" w:hAnsi="Times New Roman" w:cs="Times New Roman"/>
              </w:rPr>
              <w:t>,</w:t>
            </w:r>
            <w:r w:rsidR="00916FED" w:rsidRPr="009F4C38">
              <w:rPr>
                <w:rFonts w:ascii="Times New Roman" w:hAnsi="Times New Roman" w:cs="Times New Roman"/>
              </w:rPr>
              <w:t xml:space="preserve"> pursuant to the Texas Uniform Grant Management Standards (UGMS), if </w:t>
            </w:r>
            <w:r>
              <w:rPr>
                <w:rFonts w:ascii="Times New Roman" w:hAnsi="Times New Roman" w:cs="Times New Roman"/>
              </w:rPr>
              <w:t>A</w:t>
            </w:r>
            <w:r w:rsidR="00916FED" w:rsidRPr="009F4C38">
              <w:rPr>
                <w:rFonts w:ascii="Times New Roman" w:hAnsi="Times New Roman" w:cs="Times New Roman"/>
              </w:rPr>
              <w:t xml:space="preserve">pplicant fails to comply with any condition, provision, or term of an award made as a result of this application, </w:t>
            </w:r>
            <w:r>
              <w:rPr>
                <w:rFonts w:ascii="Times New Roman" w:hAnsi="Times New Roman" w:cs="Times New Roman"/>
              </w:rPr>
              <w:t>A</w:t>
            </w:r>
            <w:r w:rsidR="00916FED" w:rsidRPr="009F4C38">
              <w:rPr>
                <w:rFonts w:ascii="Times New Roman" w:hAnsi="Times New Roman" w:cs="Times New Roman"/>
              </w:rPr>
              <w:t xml:space="preserve">pplicant may have to make a partial or total repayment of such </w:t>
            </w:r>
            <w:proofErr w:type="gramStart"/>
            <w:r w:rsidR="00916FED" w:rsidRPr="009F4C38">
              <w:rPr>
                <w:rFonts w:ascii="Times New Roman" w:hAnsi="Times New Roman" w:cs="Times New Roman"/>
              </w:rPr>
              <w:t>award;</w:t>
            </w:r>
            <w:proofErr w:type="gramEnd"/>
          </w:p>
          <w:p w14:paraId="63118A16" w14:textId="77777777" w:rsidR="00916FED" w:rsidRPr="009F4C38" w:rsidRDefault="00916FED" w:rsidP="00916FED">
            <w:pPr>
              <w:pStyle w:val="ListParagraph"/>
              <w:numPr>
                <w:ilvl w:val="0"/>
                <w:numId w:val="8"/>
              </w:numPr>
              <w:spacing w:after="0" w:line="240" w:lineRule="auto"/>
              <w:ind w:right="91"/>
              <w:contextualSpacing w:val="0"/>
              <w:jc w:val="both"/>
              <w:rPr>
                <w:rFonts w:ascii="Times New Roman" w:hAnsi="Times New Roman" w:cs="Times New Roman"/>
              </w:rPr>
            </w:pPr>
            <w:r w:rsidRPr="009F4C38">
              <w:rPr>
                <w:rFonts w:ascii="Times New Roman" w:hAnsi="Times New Roman" w:cs="Times New Roman"/>
              </w:rPr>
              <w:t>Applicant authorizes TDA to review, verify and authenticate all information provided in this application; and</w:t>
            </w:r>
          </w:p>
          <w:p w14:paraId="32EB6AE6" w14:textId="77777777" w:rsidR="00916FED" w:rsidRPr="009F4C38" w:rsidRDefault="00916FED" w:rsidP="00916FED">
            <w:pPr>
              <w:pStyle w:val="ListParagraph"/>
              <w:numPr>
                <w:ilvl w:val="0"/>
                <w:numId w:val="8"/>
              </w:numPr>
              <w:spacing w:after="0" w:line="240" w:lineRule="auto"/>
              <w:ind w:right="91"/>
              <w:contextualSpacing w:val="0"/>
              <w:jc w:val="both"/>
              <w:rPr>
                <w:rFonts w:ascii="Times New Roman" w:hAnsi="Times New Roman" w:cs="Times New Roman"/>
              </w:rPr>
            </w:pPr>
            <w:r w:rsidRPr="009F4C38">
              <w:rPr>
                <w:rFonts w:ascii="Times New Roman" w:hAnsi="Times New Roman" w:cs="Times New Roman"/>
              </w:rPr>
              <w:t>Applicant understands TDA may request further documentation supporting this application, including contacting other agencies, organizations, facilities or third parties to verify data provided by an Applicant from the records of such agencies, organizations, facilities or third parties.</w:t>
            </w:r>
          </w:p>
          <w:p w14:paraId="0C70CB88" w14:textId="77777777" w:rsidR="00916FED" w:rsidRPr="009F4C38" w:rsidRDefault="00916FED" w:rsidP="000752BB">
            <w:pPr>
              <w:ind w:right="91"/>
              <w:jc w:val="both"/>
              <w:rPr>
                <w:rFonts w:ascii="Times New Roman" w:hAnsi="Times New Roman" w:cs="Times New Roman"/>
                <w:b/>
                <w:bCs/>
                <w:highlight w:val="yellow"/>
              </w:rPr>
            </w:pPr>
            <w:r w:rsidRPr="009F4C38">
              <w:rPr>
                <w:rFonts w:ascii="Times New Roman" w:hAnsi="Times New Roman" w:cs="Times New Roman"/>
                <w:b/>
                <w:bCs/>
              </w:rPr>
              <w:t>Notice of Penalties:  The penalty for knowingly making false statements or false entries, or attempts to secure money through fraudulent means, may include fines and/or incarceration and/or forfeiture of funds under applicable state law.</w:t>
            </w:r>
          </w:p>
        </w:tc>
      </w:tr>
      <w:tr w:rsidR="00916FED" w:rsidRPr="00165650" w14:paraId="5EC26455" w14:textId="77777777" w:rsidTr="00D82FBD">
        <w:trPr>
          <w:gridAfter w:val="1"/>
          <w:wAfter w:w="1186" w:type="dxa"/>
          <w:trHeight w:val="433"/>
        </w:trPr>
        <w:tc>
          <w:tcPr>
            <w:tcW w:w="335" w:type="dxa"/>
            <w:vAlign w:val="bottom"/>
            <w:hideMark/>
          </w:tcPr>
          <w:p w14:paraId="5CF5A9A7" w14:textId="77777777" w:rsidR="00916FED" w:rsidRPr="00165650" w:rsidRDefault="00916FED" w:rsidP="000752BB">
            <w:pPr>
              <w:jc w:val="right"/>
              <w:rPr>
                <w:i/>
                <w:iCs/>
                <w:sz w:val="20"/>
                <w:szCs w:val="20"/>
              </w:rPr>
            </w:pPr>
            <w:r w:rsidRPr="00165650">
              <w:rPr>
                <w:i/>
                <w:iCs/>
                <w:sz w:val="20"/>
                <w:szCs w:val="20"/>
              </w:rPr>
              <w:t>X</w:t>
            </w:r>
          </w:p>
        </w:tc>
        <w:tc>
          <w:tcPr>
            <w:tcW w:w="6390" w:type="dxa"/>
            <w:tcBorders>
              <w:top w:val="nil"/>
              <w:left w:val="nil"/>
              <w:bottom w:val="single" w:sz="8" w:space="0" w:color="auto"/>
              <w:right w:val="nil"/>
            </w:tcBorders>
            <w:vAlign w:val="center"/>
            <w:hideMark/>
          </w:tcPr>
          <w:p w14:paraId="577A5F48" w14:textId="77777777" w:rsidR="00916FED" w:rsidRPr="00165650" w:rsidRDefault="00916FED" w:rsidP="000752BB">
            <w:pPr>
              <w:ind w:left="180"/>
              <w:contextualSpacing/>
              <w:rPr>
                <w:i/>
                <w:iCs/>
                <w:sz w:val="20"/>
                <w:szCs w:val="20"/>
              </w:rPr>
            </w:pPr>
            <w:r w:rsidRPr="00165650">
              <w:rPr>
                <w:b/>
                <w:bCs/>
                <w:sz w:val="28"/>
                <w:szCs w:val="28"/>
              </w:rPr>
              <w:t>     </w:t>
            </w:r>
          </w:p>
        </w:tc>
        <w:tc>
          <w:tcPr>
            <w:tcW w:w="2917" w:type="dxa"/>
            <w:gridSpan w:val="2"/>
            <w:vAlign w:val="center"/>
            <w:hideMark/>
          </w:tcPr>
          <w:p w14:paraId="0CA6316A" w14:textId="77777777" w:rsidR="00916FED" w:rsidRPr="00165650" w:rsidRDefault="00916FED" w:rsidP="000752BB">
            <w:pPr>
              <w:ind w:left="180"/>
              <w:contextualSpacing/>
              <w:rPr>
                <w:i/>
                <w:iCs/>
                <w:sz w:val="20"/>
                <w:szCs w:val="20"/>
              </w:rPr>
            </w:pPr>
            <w:r w:rsidRPr="00165650">
              <w:rPr>
                <w:i/>
                <w:iCs/>
                <w:sz w:val="20"/>
                <w:szCs w:val="20"/>
                <w:highlight w:val="lightGray"/>
              </w:rPr>
              <w:t>     </w:t>
            </w:r>
            <w:r w:rsidRPr="00165650">
              <w:rPr>
                <w:i/>
                <w:iCs/>
                <w:sz w:val="20"/>
                <w:szCs w:val="20"/>
              </w:rPr>
              <w:t>/</w:t>
            </w:r>
            <w:r w:rsidRPr="00165650">
              <w:rPr>
                <w:i/>
                <w:iCs/>
                <w:sz w:val="20"/>
                <w:szCs w:val="20"/>
                <w:highlight w:val="lightGray"/>
              </w:rPr>
              <w:t>     </w:t>
            </w:r>
            <w:r w:rsidRPr="00165650">
              <w:rPr>
                <w:i/>
                <w:iCs/>
                <w:sz w:val="20"/>
                <w:szCs w:val="20"/>
              </w:rPr>
              <w:t>/</w:t>
            </w:r>
            <w:r w:rsidRPr="00165650">
              <w:rPr>
                <w:i/>
                <w:iCs/>
                <w:sz w:val="20"/>
                <w:szCs w:val="20"/>
                <w:highlight w:val="lightGray"/>
              </w:rPr>
              <w:t>     </w:t>
            </w:r>
          </w:p>
        </w:tc>
      </w:tr>
      <w:tr w:rsidR="00916FED" w:rsidRPr="00165650" w14:paraId="2E5FAE2C" w14:textId="77777777" w:rsidTr="00D82FBD">
        <w:trPr>
          <w:trHeight w:val="148"/>
        </w:trPr>
        <w:tc>
          <w:tcPr>
            <w:tcW w:w="7610" w:type="dxa"/>
            <w:gridSpan w:val="3"/>
            <w:vAlign w:val="center"/>
            <w:hideMark/>
          </w:tcPr>
          <w:p w14:paraId="628FECE4" w14:textId="77777777" w:rsidR="00916FED" w:rsidRPr="00165650" w:rsidRDefault="00916FED" w:rsidP="000752BB">
            <w:pPr>
              <w:ind w:left="180"/>
              <w:contextualSpacing/>
              <w:rPr>
                <w:i/>
                <w:iCs/>
                <w:sz w:val="18"/>
                <w:szCs w:val="18"/>
              </w:rPr>
            </w:pPr>
            <w:r w:rsidRPr="00165650">
              <w:rPr>
                <w:i/>
                <w:iCs/>
                <w:sz w:val="18"/>
                <w:szCs w:val="18"/>
              </w:rPr>
              <w:t>   Applicant Signature</w:t>
            </w:r>
          </w:p>
        </w:tc>
        <w:tc>
          <w:tcPr>
            <w:tcW w:w="3218" w:type="dxa"/>
            <w:gridSpan w:val="2"/>
            <w:vAlign w:val="center"/>
            <w:hideMark/>
          </w:tcPr>
          <w:p w14:paraId="467FC2C4" w14:textId="77777777" w:rsidR="00916FED" w:rsidRPr="00165650" w:rsidRDefault="00916FED" w:rsidP="000752BB">
            <w:pPr>
              <w:ind w:left="180"/>
              <w:contextualSpacing/>
              <w:rPr>
                <w:i/>
                <w:iCs/>
                <w:sz w:val="18"/>
                <w:szCs w:val="18"/>
              </w:rPr>
            </w:pPr>
            <w:r w:rsidRPr="00165650">
              <w:rPr>
                <w:i/>
                <w:iCs/>
                <w:sz w:val="18"/>
                <w:szCs w:val="18"/>
              </w:rPr>
              <w:t>Date</w:t>
            </w:r>
          </w:p>
        </w:tc>
      </w:tr>
    </w:tbl>
    <w:p w14:paraId="27A9A713" w14:textId="77777777" w:rsidR="00916FED" w:rsidRDefault="00916FED" w:rsidP="00421926">
      <w:pPr>
        <w:pStyle w:val="ListParagraph"/>
        <w:spacing w:after="0" w:line="240" w:lineRule="auto"/>
        <w:rPr>
          <w:rFonts w:ascii="Times New Roman" w:hAnsi="Times New Roman" w:cs="Times New Roman"/>
        </w:rPr>
        <w:sectPr w:rsidR="00916FED" w:rsidSect="0097344E">
          <w:type w:val="continuous"/>
          <w:pgSz w:w="12240" w:h="15840"/>
          <w:pgMar w:top="1440" w:right="1440" w:bottom="630" w:left="1440" w:header="720" w:footer="432" w:gutter="0"/>
          <w:cols w:space="720"/>
          <w:docGrid w:linePitch="360"/>
        </w:sectPr>
      </w:pPr>
    </w:p>
    <w:p w14:paraId="327B5C9E" w14:textId="77777777" w:rsidR="00916FED" w:rsidRPr="00916FED" w:rsidRDefault="00916FED" w:rsidP="00916FED">
      <w:pPr>
        <w:pStyle w:val="ListParagraph"/>
        <w:spacing w:after="0" w:line="240" w:lineRule="auto"/>
        <w:jc w:val="center"/>
        <w:rPr>
          <w:rFonts w:ascii="Times New Roman" w:hAnsi="Times New Roman" w:cs="Times New Roman"/>
          <w:b/>
        </w:rPr>
      </w:pPr>
      <w:r w:rsidRPr="00916FED">
        <w:rPr>
          <w:rFonts w:ascii="Times New Roman" w:hAnsi="Times New Roman" w:cs="Times New Roman"/>
          <w:b/>
        </w:rPr>
        <w:lastRenderedPageBreak/>
        <w:t>Texas Department of Agriculture</w:t>
      </w:r>
    </w:p>
    <w:p w14:paraId="419CF5A3" w14:textId="77777777" w:rsidR="00916FED" w:rsidRPr="00916FED" w:rsidRDefault="00916FED" w:rsidP="00916FED">
      <w:pPr>
        <w:pStyle w:val="ListParagraph"/>
        <w:spacing w:after="0" w:line="240" w:lineRule="auto"/>
        <w:jc w:val="center"/>
        <w:rPr>
          <w:rFonts w:ascii="Times New Roman" w:hAnsi="Times New Roman" w:cs="Times New Roman"/>
          <w:b/>
        </w:rPr>
      </w:pPr>
      <w:r w:rsidRPr="00916FED">
        <w:rPr>
          <w:rFonts w:ascii="Times New Roman" w:hAnsi="Times New Roman" w:cs="Times New Roman"/>
          <w:b/>
        </w:rPr>
        <w:t>Award Specific Terms and Conditions</w:t>
      </w:r>
    </w:p>
    <w:p w14:paraId="3D8838B2" w14:textId="3B7EAAE4" w:rsidR="00916FED" w:rsidRDefault="00FC0F0C" w:rsidP="0097344E">
      <w:pPr>
        <w:pStyle w:val="ListParagraph"/>
        <w:spacing w:after="0" w:line="240" w:lineRule="auto"/>
        <w:jc w:val="center"/>
        <w:rPr>
          <w:rFonts w:ascii="Times New Roman" w:hAnsi="Times New Roman" w:cs="Times New Roman"/>
          <w:b/>
        </w:rPr>
      </w:pPr>
      <w:r w:rsidRPr="0097344E">
        <w:rPr>
          <w:rFonts w:ascii="Times New Roman" w:hAnsi="Times New Roman" w:cs="Times New Roman"/>
          <w:b/>
        </w:rPr>
        <w:t>TDA Farmers</w:t>
      </w:r>
      <w:r w:rsidR="0097344E" w:rsidRPr="0097344E">
        <w:rPr>
          <w:rFonts w:ascii="Times New Roman" w:hAnsi="Times New Roman" w:cs="Times New Roman"/>
          <w:b/>
        </w:rPr>
        <w:t xml:space="preserve"> Market </w:t>
      </w:r>
      <w:r w:rsidR="005F5348">
        <w:rPr>
          <w:rFonts w:ascii="Times New Roman" w:hAnsi="Times New Roman" w:cs="Times New Roman"/>
          <w:b/>
        </w:rPr>
        <w:t xml:space="preserve">Marketing Assistance </w:t>
      </w:r>
      <w:r w:rsidR="0097344E" w:rsidRPr="0097344E">
        <w:rPr>
          <w:rFonts w:ascii="Times New Roman" w:hAnsi="Times New Roman" w:cs="Times New Roman"/>
          <w:b/>
        </w:rPr>
        <w:t>Grant Program</w:t>
      </w:r>
    </w:p>
    <w:p w14:paraId="2DF3CD45" w14:textId="77777777" w:rsidR="0097344E" w:rsidRPr="00916FED" w:rsidRDefault="0097344E" w:rsidP="0097344E">
      <w:pPr>
        <w:pStyle w:val="ListParagraph"/>
        <w:spacing w:after="0" w:line="240" w:lineRule="auto"/>
        <w:jc w:val="center"/>
        <w:rPr>
          <w:rFonts w:ascii="Times New Roman" w:hAnsi="Times New Roman" w:cs="Times New Roman"/>
          <w:b/>
        </w:rPr>
      </w:pPr>
    </w:p>
    <w:p w14:paraId="7D16AA47"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b/>
        </w:rPr>
        <w:t>1.</w:t>
      </w:r>
      <w:r w:rsidRPr="00916FED">
        <w:rPr>
          <w:rFonts w:ascii="Times New Roman" w:hAnsi="Times New Roman" w:cs="Times New Roman"/>
          <w:b/>
        </w:rPr>
        <w:tab/>
        <w:t xml:space="preserve">Program Purpose and Grant </w:t>
      </w:r>
    </w:p>
    <w:p w14:paraId="698F5A4E" w14:textId="22A6FB62" w:rsidR="00916FED" w:rsidRPr="00916FED" w:rsidRDefault="00916FED" w:rsidP="00916FED">
      <w:pPr>
        <w:pStyle w:val="ListParagraph"/>
        <w:tabs>
          <w:tab w:val="left" w:pos="720"/>
        </w:tabs>
        <w:spacing w:after="0" w:line="240" w:lineRule="auto"/>
        <w:ind w:hanging="720"/>
        <w:rPr>
          <w:rFonts w:ascii="Times New Roman" w:hAnsi="Times New Roman" w:cs="Times New Roman"/>
        </w:rPr>
      </w:pPr>
      <w:r w:rsidRPr="00916FED">
        <w:rPr>
          <w:rFonts w:ascii="Times New Roman" w:hAnsi="Times New Roman" w:cs="Times New Roman"/>
        </w:rPr>
        <w:t>1.1</w:t>
      </w:r>
      <w:r w:rsidRPr="00916FED">
        <w:rPr>
          <w:rFonts w:ascii="Times New Roman" w:hAnsi="Times New Roman" w:cs="Times New Roman"/>
        </w:rPr>
        <w:tab/>
        <w:t xml:space="preserve">This Agreement is for the </w:t>
      </w:r>
      <w:r w:rsidRPr="00197084">
        <w:rPr>
          <w:rFonts w:ascii="Times New Roman" w:hAnsi="Times New Roman" w:cs="Times New Roman"/>
        </w:rPr>
        <w:t xml:space="preserve">TDA </w:t>
      </w:r>
      <w:r w:rsidR="00873358" w:rsidRPr="00620F8F">
        <w:rPr>
          <w:rFonts w:ascii="Times New Roman" w:hAnsi="Times New Roman" w:cs="Times New Roman"/>
        </w:rPr>
        <w:t xml:space="preserve">Farmers Market </w:t>
      </w:r>
      <w:r w:rsidR="005F5348">
        <w:rPr>
          <w:rFonts w:ascii="Times New Roman" w:hAnsi="Times New Roman" w:cs="Times New Roman"/>
        </w:rPr>
        <w:t>Marketing Assistance</w:t>
      </w:r>
      <w:r w:rsidR="005F5348" w:rsidRPr="00620F8F">
        <w:rPr>
          <w:rFonts w:ascii="Times New Roman" w:hAnsi="Times New Roman" w:cs="Times New Roman"/>
        </w:rPr>
        <w:t xml:space="preserve"> </w:t>
      </w:r>
      <w:r w:rsidR="00197084">
        <w:rPr>
          <w:rFonts w:ascii="Times New Roman" w:hAnsi="Times New Roman" w:cs="Times New Roman"/>
        </w:rPr>
        <w:t xml:space="preserve">Grant </w:t>
      </w:r>
      <w:r w:rsidRPr="00620F8F">
        <w:rPr>
          <w:rFonts w:ascii="Times New Roman" w:hAnsi="Times New Roman" w:cs="Times New Roman"/>
        </w:rPr>
        <w:t xml:space="preserve">Program </w:t>
      </w:r>
      <w:r w:rsidR="00140CA9">
        <w:rPr>
          <w:rFonts w:ascii="Times New Roman" w:hAnsi="Times New Roman" w:cs="Times New Roman"/>
        </w:rPr>
        <w:t xml:space="preserve">(Program) </w:t>
      </w:r>
      <w:r w:rsidRPr="00620F8F">
        <w:rPr>
          <w:rFonts w:ascii="Times New Roman" w:hAnsi="Times New Roman" w:cs="Times New Roman"/>
        </w:rPr>
        <w:t xml:space="preserve">to promote Texas </w:t>
      </w:r>
      <w:r w:rsidR="00873358" w:rsidRPr="00620F8F">
        <w:rPr>
          <w:rFonts w:ascii="Times New Roman" w:hAnsi="Times New Roman" w:cs="Times New Roman"/>
        </w:rPr>
        <w:t xml:space="preserve">specialty crops </w:t>
      </w:r>
      <w:r w:rsidRPr="00620F8F">
        <w:rPr>
          <w:rFonts w:ascii="Times New Roman" w:hAnsi="Times New Roman" w:cs="Times New Roman"/>
        </w:rPr>
        <w:t xml:space="preserve">at </w:t>
      </w:r>
      <w:r w:rsidR="00A17968">
        <w:rPr>
          <w:rFonts w:ascii="Times New Roman" w:hAnsi="Times New Roman" w:cs="Times New Roman"/>
        </w:rPr>
        <w:t>various</w:t>
      </w:r>
      <w:r w:rsidRPr="00620F8F">
        <w:rPr>
          <w:rFonts w:ascii="Times New Roman" w:hAnsi="Times New Roman" w:cs="Times New Roman"/>
        </w:rPr>
        <w:t xml:space="preserve"> events.</w:t>
      </w:r>
    </w:p>
    <w:p w14:paraId="3B884D8F"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77143E03"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b/>
        </w:rPr>
      </w:pPr>
      <w:r w:rsidRPr="00916FED">
        <w:rPr>
          <w:rFonts w:ascii="Times New Roman" w:hAnsi="Times New Roman" w:cs="Times New Roman"/>
          <w:b/>
        </w:rPr>
        <w:t>2.</w:t>
      </w:r>
      <w:r w:rsidRPr="00916FED">
        <w:rPr>
          <w:rFonts w:ascii="Times New Roman" w:hAnsi="Times New Roman" w:cs="Times New Roman"/>
          <w:b/>
        </w:rPr>
        <w:tab/>
        <w:t>Licensing Requirements</w:t>
      </w:r>
    </w:p>
    <w:p w14:paraId="5E9BFBD7" w14:textId="77777777" w:rsidR="00916FED" w:rsidRPr="00916FED" w:rsidRDefault="00916FED" w:rsidP="00916FED">
      <w:pPr>
        <w:pStyle w:val="ListParagraph"/>
        <w:tabs>
          <w:tab w:val="left" w:pos="720"/>
        </w:tabs>
        <w:spacing w:after="0" w:line="240" w:lineRule="auto"/>
        <w:ind w:hanging="720"/>
        <w:rPr>
          <w:rFonts w:ascii="Times New Roman" w:hAnsi="Times New Roman" w:cs="Times New Roman"/>
        </w:rPr>
      </w:pPr>
      <w:r w:rsidRPr="00916FED">
        <w:rPr>
          <w:rFonts w:ascii="Times New Roman" w:hAnsi="Times New Roman" w:cs="Times New Roman"/>
        </w:rPr>
        <w:t>2.1</w:t>
      </w:r>
      <w:r w:rsidRPr="00916FED">
        <w:rPr>
          <w:rFonts w:ascii="Times New Roman" w:hAnsi="Times New Roman" w:cs="Times New Roman"/>
        </w:rPr>
        <w:tab/>
        <w:t xml:space="preserve">Grantee is required to </w:t>
      </w:r>
      <w:proofErr w:type="gramStart"/>
      <w:r w:rsidRPr="00916FED">
        <w:rPr>
          <w:rFonts w:ascii="Times New Roman" w:hAnsi="Times New Roman" w:cs="Times New Roman"/>
        </w:rPr>
        <w:t>maintain current applicable health permits at all times</w:t>
      </w:r>
      <w:proofErr w:type="gramEnd"/>
      <w:r w:rsidRPr="00916FED">
        <w:rPr>
          <w:rFonts w:ascii="Times New Roman" w:hAnsi="Times New Roman" w:cs="Times New Roman"/>
        </w:rPr>
        <w:t xml:space="preserve"> during this Agreement. Failure to comply with all local, state and federal requirements for food handling disbursement may result in the immediate termination of this Agreement and disallowance of eligible costs expended prior to termination.</w:t>
      </w:r>
    </w:p>
    <w:p w14:paraId="21193F99" w14:textId="77777777" w:rsidR="00916FED" w:rsidRPr="00916FED" w:rsidRDefault="00916FED" w:rsidP="00916FED">
      <w:pPr>
        <w:pStyle w:val="ListParagraph"/>
        <w:spacing w:after="0" w:line="240" w:lineRule="auto"/>
        <w:ind w:hanging="720"/>
        <w:rPr>
          <w:rFonts w:ascii="Times New Roman" w:hAnsi="Times New Roman" w:cs="Times New Roman"/>
        </w:rPr>
      </w:pPr>
    </w:p>
    <w:p w14:paraId="60A997E9" w14:textId="77777777" w:rsidR="00916FED" w:rsidRPr="00916FED"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3</w:t>
      </w:r>
      <w:r w:rsidR="00916FED" w:rsidRPr="00916FED">
        <w:rPr>
          <w:rFonts w:ascii="Times New Roman" w:hAnsi="Times New Roman" w:cs="Times New Roman"/>
          <w:b/>
        </w:rPr>
        <w:t>.</w:t>
      </w:r>
      <w:r w:rsidR="00916FED" w:rsidRPr="00916FED">
        <w:rPr>
          <w:rFonts w:ascii="Times New Roman" w:hAnsi="Times New Roman" w:cs="Times New Roman"/>
          <w:b/>
        </w:rPr>
        <w:tab/>
        <w:t>Reimbursement of Expenses and Reporting Requirements</w:t>
      </w:r>
    </w:p>
    <w:p w14:paraId="6535C2D9"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.1</w:t>
      </w:r>
      <w:r w:rsidR="00916FED" w:rsidRPr="00916FED">
        <w:rPr>
          <w:rFonts w:ascii="Times New Roman" w:hAnsi="Times New Roman" w:cs="Times New Roman"/>
        </w:rPr>
        <w:tab/>
        <w:t xml:space="preserve">Only costs incurred in the promotion of </w:t>
      </w:r>
      <w:r w:rsidR="00916FED" w:rsidRPr="00620F8F">
        <w:rPr>
          <w:rFonts w:ascii="Times New Roman" w:hAnsi="Times New Roman" w:cs="Times New Roman"/>
        </w:rPr>
        <w:t xml:space="preserve">Texas </w:t>
      </w:r>
      <w:r w:rsidR="00873358">
        <w:rPr>
          <w:rFonts w:ascii="Times New Roman" w:hAnsi="Times New Roman" w:cs="Times New Roman"/>
        </w:rPr>
        <w:t>produce or other specialty crops</w:t>
      </w:r>
      <w:r w:rsidR="00873358" w:rsidRPr="00916FED">
        <w:rPr>
          <w:rFonts w:ascii="Times New Roman" w:hAnsi="Times New Roman" w:cs="Times New Roman"/>
        </w:rPr>
        <w:t xml:space="preserve"> </w:t>
      </w:r>
      <w:r w:rsidR="00916FED" w:rsidRPr="00916FED">
        <w:rPr>
          <w:rFonts w:ascii="Times New Roman" w:hAnsi="Times New Roman" w:cs="Times New Roman"/>
        </w:rPr>
        <w:t xml:space="preserve">at approved events will be allowed. Funds not used to promote </w:t>
      </w:r>
      <w:r w:rsidR="00916FED" w:rsidRPr="00620F8F">
        <w:rPr>
          <w:rFonts w:ascii="Times New Roman" w:hAnsi="Times New Roman" w:cs="Times New Roman"/>
        </w:rPr>
        <w:t xml:space="preserve">Texas </w:t>
      </w:r>
      <w:r w:rsidR="00873358">
        <w:rPr>
          <w:rFonts w:ascii="Times New Roman" w:hAnsi="Times New Roman" w:cs="Times New Roman"/>
        </w:rPr>
        <w:t>specialty crops</w:t>
      </w:r>
      <w:r w:rsidR="00873358" w:rsidRPr="00916FED">
        <w:rPr>
          <w:rFonts w:ascii="Times New Roman" w:hAnsi="Times New Roman" w:cs="Times New Roman"/>
        </w:rPr>
        <w:t xml:space="preserve"> </w:t>
      </w:r>
      <w:r w:rsidR="00916FED" w:rsidRPr="00916FED">
        <w:rPr>
          <w:rFonts w:ascii="Times New Roman" w:hAnsi="Times New Roman" w:cs="Times New Roman"/>
        </w:rPr>
        <w:t>will not be reimbursed.</w:t>
      </w:r>
    </w:p>
    <w:p w14:paraId="5A80ECAD" w14:textId="77777777" w:rsidR="00916FED" w:rsidRPr="00916FED" w:rsidRDefault="00916FED" w:rsidP="00916FED">
      <w:pPr>
        <w:pStyle w:val="ListParagraph"/>
        <w:spacing w:after="0" w:line="240" w:lineRule="auto"/>
        <w:ind w:hanging="720"/>
        <w:rPr>
          <w:rFonts w:ascii="Times New Roman" w:hAnsi="Times New Roman" w:cs="Times New Roman"/>
        </w:rPr>
      </w:pPr>
    </w:p>
    <w:p w14:paraId="1F048DA1" w14:textId="0F4C5AFF"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2</w:t>
      </w:r>
      <w:r w:rsidR="00916FED" w:rsidRPr="00916FED">
        <w:rPr>
          <w:rFonts w:ascii="Times New Roman" w:hAnsi="Times New Roman" w:cs="Times New Roman"/>
        </w:rPr>
        <w:tab/>
        <w:t xml:space="preserve">In order to receive a full reimbursement, within </w:t>
      </w:r>
      <w:r w:rsidR="00E92B94">
        <w:rPr>
          <w:rFonts w:ascii="Times New Roman" w:hAnsi="Times New Roman" w:cs="Times New Roman"/>
        </w:rPr>
        <w:t>sixty (</w:t>
      </w:r>
      <w:r w:rsidR="00916FED" w:rsidRPr="00916FED">
        <w:rPr>
          <w:rFonts w:ascii="Times New Roman" w:hAnsi="Times New Roman" w:cs="Times New Roman"/>
        </w:rPr>
        <w:t>60</w:t>
      </w:r>
      <w:r w:rsidR="00E92B94">
        <w:rPr>
          <w:rFonts w:ascii="Times New Roman" w:hAnsi="Times New Roman" w:cs="Times New Roman"/>
        </w:rPr>
        <w:t>)</w:t>
      </w:r>
      <w:r w:rsidR="00916FED" w:rsidRPr="00916FED">
        <w:rPr>
          <w:rFonts w:ascii="Times New Roman" w:hAnsi="Times New Roman" w:cs="Times New Roman"/>
        </w:rPr>
        <w:t xml:space="preserve"> days of an event, the following must be submitted: </w:t>
      </w:r>
    </w:p>
    <w:p w14:paraId="0CBA18BB" w14:textId="0754C603" w:rsidR="00916FED" w:rsidRPr="00916FED" w:rsidRDefault="00916FED" w:rsidP="00916FED">
      <w:pPr>
        <w:pStyle w:val="ListParagraph"/>
        <w:numPr>
          <w:ilvl w:val="1"/>
          <w:numId w:val="9"/>
        </w:numPr>
        <w:spacing w:after="0" w:line="240" w:lineRule="auto"/>
        <w:ind w:left="1170"/>
        <w:rPr>
          <w:rFonts w:ascii="Times New Roman" w:hAnsi="Times New Roman" w:cs="Times New Roman"/>
        </w:rPr>
      </w:pPr>
      <w:r w:rsidRPr="00916FED">
        <w:rPr>
          <w:rFonts w:ascii="Times New Roman" w:hAnsi="Times New Roman" w:cs="Times New Roman"/>
        </w:rPr>
        <w:t xml:space="preserve">Completed </w:t>
      </w:r>
      <w:r w:rsidR="00857D63">
        <w:rPr>
          <w:rFonts w:ascii="Times New Roman" w:hAnsi="Times New Roman" w:cs="Times New Roman"/>
        </w:rPr>
        <w:t>P</w:t>
      </w:r>
      <w:r w:rsidR="00ED09E6">
        <w:rPr>
          <w:rFonts w:ascii="Times New Roman" w:hAnsi="Times New Roman" w:cs="Times New Roman"/>
        </w:rPr>
        <w:t xml:space="preserve">romotion </w:t>
      </w:r>
      <w:r w:rsidR="00857D63">
        <w:rPr>
          <w:rFonts w:ascii="Times New Roman" w:hAnsi="Times New Roman" w:cs="Times New Roman"/>
        </w:rPr>
        <w:t>A</w:t>
      </w:r>
      <w:r w:rsidRPr="00916FED">
        <w:rPr>
          <w:rFonts w:ascii="Times New Roman" w:hAnsi="Times New Roman" w:cs="Times New Roman"/>
        </w:rPr>
        <w:t xml:space="preserve">ssessment </w:t>
      </w:r>
      <w:proofErr w:type="gramStart"/>
      <w:r w:rsidR="00857D63">
        <w:rPr>
          <w:rFonts w:ascii="Times New Roman" w:hAnsi="Times New Roman" w:cs="Times New Roman"/>
        </w:rPr>
        <w:t>F</w:t>
      </w:r>
      <w:r w:rsidRPr="00916FED">
        <w:rPr>
          <w:rFonts w:ascii="Times New Roman" w:hAnsi="Times New Roman" w:cs="Times New Roman"/>
        </w:rPr>
        <w:t>orm;</w:t>
      </w:r>
      <w:proofErr w:type="gramEnd"/>
    </w:p>
    <w:p w14:paraId="5A537D19" w14:textId="77777777" w:rsidR="00916FED" w:rsidRPr="00916FED" w:rsidRDefault="00916FED" w:rsidP="00916FED">
      <w:pPr>
        <w:pStyle w:val="ListParagraph"/>
        <w:numPr>
          <w:ilvl w:val="1"/>
          <w:numId w:val="9"/>
        </w:numPr>
        <w:spacing w:after="0" w:line="240" w:lineRule="auto"/>
        <w:ind w:left="1170"/>
        <w:rPr>
          <w:rFonts w:ascii="Times New Roman" w:hAnsi="Times New Roman" w:cs="Times New Roman"/>
        </w:rPr>
      </w:pPr>
      <w:r w:rsidRPr="00916FED">
        <w:rPr>
          <w:rFonts w:ascii="Times New Roman" w:hAnsi="Times New Roman" w:cs="Times New Roman"/>
        </w:rPr>
        <w:t xml:space="preserve">A complete copy of all promotional materials produced with program funds under the grant agreement, regardless of media type, and including printed, recorded and electronic materials which describe or publicize the project, including but not limited to brochures, press clippings, audio and video tapes of sites and </w:t>
      </w:r>
      <w:proofErr w:type="gramStart"/>
      <w:r w:rsidRPr="00916FED">
        <w:rPr>
          <w:rFonts w:ascii="Times New Roman" w:hAnsi="Times New Roman" w:cs="Times New Roman"/>
        </w:rPr>
        <w:t>signs;</w:t>
      </w:r>
      <w:proofErr w:type="gramEnd"/>
      <w:r w:rsidRPr="00916FED">
        <w:rPr>
          <w:rFonts w:ascii="Times New Roman" w:hAnsi="Times New Roman" w:cs="Times New Roman"/>
        </w:rPr>
        <w:t xml:space="preserve"> </w:t>
      </w:r>
    </w:p>
    <w:p w14:paraId="4FF306A4" w14:textId="06573DE9" w:rsidR="00916FED" w:rsidRPr="00A41C1E" w:rsidRDefault="00916FED" w:rsidP="00197084">
      <w:pPr>
        <w:pStyle w:val="ListParagraph"/>
        <w:numPr>
          <w:ilvl w:val="1"/>
          <w:numId w:val="9"/>
        </w:numPr>
        <w:spacing w:after="0" w:line="240" w:lineRule="auto"/>
        <w:ind w:left="1170"/>
        <w:rPr>
          <w:rFonts w:ascii="Times New Roman" w:hAnsi="Times New Roman" w:cs="Times New Roman"/>
        </w:rPr>
      </w:pPr>
      <w:r w:rsidRPr="00A41C1E">
        <w:rPr>
          <w:rFonts w:ascii="Times New Roman" w:hAnsi="Times New Roman" w:cs="Times New Roman"/>
        </w:rPr>
        <w:t xml:space="preserve">Minimum of three (3) photographs of the </w:t>
      </w:r>
      <w:r w:rsidR="002366D0">
        <w:rPr>
          <w:rFonts w:ascii="Times New Roman" w:hAnsi="Times New Roman" w:cs="Times New Roman"/>
        </w:rPr>
        <w:t xml:space="preserve">promotional </w:t>
      </w:r>
      <w:r w:rsidRPr="00A41C1E">
        <w:rPr>
          <w:rFonts w:ascii="Times New Roman" w:hAnsi="Times New Roman" w:cs="Times New Roman"/>
        </w:rPr>
        <w:t xml:space="preserve">event, showing promotion of Texas </w:t>
      </w:r>
      <w:r w:rsidR="00197084" w:rsidRPr="00A41C1E">
        <w:rPr>
          <w:rFonts w:ascii="Times New Roman" w:hAnsi="Times New Roman" w:cs="Times New Roman"/>
        </w:rPr>
        <w:t xml:space="preserve">specialty crops; </w:t>
      </w:r>
      <w:r w:rsidR="00A303BB">
        <w:rPr>
          <w:rFonts w:ascii="Times New Roman" w:hAnsi="Times New Roman" w:cs="Times New Roman"/>
        </w:rPr>
        <w:t>If project funds are utilized for contract personnel services (</w:t>
      </w:r>
      <w:proofErr w:type="gramStart"/>
      <w:r w:rsidR="00A303BB">
        <w:rPr>
          <w:rFonts w:ascii="Times New Roman" w:hAnsi="Times New Roman" w:cs="Times New Roman"/>
        </w:rPr>
        <w:t>e.g.</w:t>
      </w:r>
      <w:proofErr w:type="gramEnd"/>
      <w:r w:rsidR="00A303BB">
        <w:rPr>
          <w:rFonts w:ascii="Times New Roman" w:hAnsi="Times New Roman" w:cs="Times New Roman"/>
        </w:rPr>
        <w:t xml:space="preserve"> chef or professional educator), provide invoices from the third party certifying the number of workers, work duties, dates/times worked and detailed fees. Security and entertainment are not considered reimbursable contracted personnel services. </w:t>
      </w:r>
    </w:p>
    <w:p w14:paraId="3952A442" w14:textId="2C73AA41" w:rsidR="00916FED" w:rsidRPr="00916FED" w:rsidRDefault="00916FED" w:rsidP="00916FED">
      <w:pPr>
        <w:pStyle w:val="ListParagraph"/>
        <w:numPr>
          <w:ilvl w:val="1"/>
          <w:numId w:val="9"/>
        </w:numPr>
        <w:spacing w:after="0" w:line="240" w:lineRule="auto"/>
        <w:ind w:left="1170"/>
        <w:rPr>
          <w:rFonts w:ascii="Times New Roman" w:hAnsi="Times New Roman" w:cs="Times New Roman"/>
        </w:rPr>
      </w:pPr>
      <w:r w:rsidRPr="00916FED">
        <w:rPr>
          <w:rFonts w:ascii="Times New Roman" w:hAnsi="Times New Roman" w:cs="Times New Roman"/>
        </w:rPr>
        <w:t xml:space="preserve">Final invoice of expenditures with receipts showing payment in full or proof of payment. </w:t>
      </w:r>
      <w:r w:rsidR="00197084">
        <w:rPr>
          <w:rFonts w:ascii="Times New Roman" w:hAnsi="Times New Roman" w:cs="Times New Roman"/>
        </w:rPr>
        <w:t>Food, alcoholic beverages of any kind</w:t>
      </w:r>
      <w:r w:rsidR="00FC0F0C">
        <w:rPr>
          <w:rFonts w:ascii="Times New Roman" w:hAnsi="Times New Roman" w:cs="Times New Roman"/>
        </w:rPr>
        <w:t>, staffing, payroll</w:t>
      </w:r>
      <w:r w:rsidR="00197084">
        <w:rPr>
          <w:rFonts w:ascii="Times New Roman" w:hAnsi="Times New Roman" w:cs="Times New Roman"/>
        </w:rPr>
        <w:t xml:space="preserve"> and travel</w:t>
      </w:r>
      <w:r w:rsidR="00FC0F0C">
        <w:rPr>
          <w:rFonts w:ascii="Times New Roman" w:hAnsi="Times New Roman" w:cs="Times New Roman"/>
        </w:rPr>
        <w:t xml:space="preserve"> are not reimbursable expenses</w:t>
      </w:r>
      <w:r w:rsidRPr="00916FED">
        <w:rPr>
          <w:rFonts w:ascii="Times New Roman" w:hAnsi="Times New Roman" w:cs="Times New Roman"/>
        </w:rPr>
        <w:t>; and</w:t>
      </w:r>
    </w:p>
    <w:p w14:paraId="32745A49" w14:textId="77777777" w:rsidR="00916FED" w:rsidRPr="00916FED" w:rsidRDefault="00916FED" w:rsidP="00916FED">
      <w:pPr>
        <w:pStyle w:val="ListParagraph"/>
        <w:numPr>
          <w:ilvl w:val="1"/>
          <w:numId w:val="9"/>
        </w:numPr>
        <w:spacing w:after="0" w:line="240" w:lineRule="auto"/>
        <w:ind w:left="1170"/>
        <w:rPr>
          <w:rFonts w:ascii="Times New Roman" w:hAnsi="Times New Roman" w:cs="Times New Roman"/>
        </w:rPr>
      </w:pPr>
      <w:r w:rsidRPr="00916FED">
        <w:rPr>
          <w:rFonts w:ascii="Times New Roman" w:hAnsi="Times New Roman" w:cs="Times New Roman"/>
        </w:rPr>
        <w:t xml:space="preserve">A completed Request for Reimbursement document.  </w:t>
      </w:r>
    </w:p>
    <w:p w14:paraId="34B861FC" w14:textId="77777777" w:rsidR="00916FED" w:rsidRPr="00916FED" w:rsidRDefault="00916FED" w:rsidP="00916FED">
      <w:pPr>
        <w:pStyle w:val="ListParagraph"/>
        <w:spacing w:after="0" w:line="240" w:lineRule="auto"/>
        <w:ind w:hanging="720"/>
        <w:rPr>
          <w:rFonts w:ascii="Times New Roman" w:hAnsi="Times New Roman" w:cs="Times New Roman"/>
        </w:rPr>
      </w:pPr>
    </w:p>
    <w:p w14:paraId="2093D49E"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.3</w:t>
      </w:r>
      <w:r w:rsidR="00916FED" w:rsidRPr="00916FED">
        <w:rPr>
          <w:rFonts w:ascii="Times New Roman" w:hAnsi="Times New Roman" w:cs="Times New Roman"/>
        </w:rPr>
        <w:tab/>
        <w:t xml:space="preserve">Funds may not be used for expenditures that are not made in compliance with any applicable State purchasing laws and regulations.  </w:t>
      </w:r>
    </w:p>
    <w:p w14:paraId="62508398" w14:textId="77777777" w:rsidR="00916FED" w:rsidRPr="00916FED" w:rsidRDefault="00916FED" w:rsidP="00916FED">
      <w:pPr>
        <w:pStyle w:val="ListParagraph"/>
        <w:spacing w:after="0" w:line="240" w:lineRule="auto"/>
        <w:ind w:hanging="720"/>
        <w:rPr>
          <w:rFonts w:ascii="Times New Roman" w:hAnsi="Times New Roman" w:cs="Times New Roman"/>
        </w:rPr>
      </w:pPr>
    </w:p>
    <w:p w14:paraId="45D54206"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.4</w:t>
      </w:r>
      <w:r w:rsidR="00916FED" w:rsidRPr="00916FED">
        <w:rPr>
          <w:rFonts w:ascii="Times New Roman" w:hAnsi="Times New Roman" w:cs="Times New Roman"/>
        </w:rPr>
        <w:tab/>
        <w:t>Grantee may not verbally disparage or distribute materials that negatively reflect on any other agricultural commodity, whether conventionally or organically grown.</w:t>
      </w:r>
    </w:p>
    <w:p w14:paraId="2152B7EC" w14:textId="77777777" w:rsidR="00916FED" w:rsidRPr="00916FED" w:rsidRDefault="00916FED" w:rsidP="00916FED">
      <w:pPr>
        <w:pStyle w:val="ListParagraph"/>
        <w:spacing w:after="0" w:line="240" w:lineRule="auto"/>
        <w:ind w:hanging="720"/>
        <w:rPr>
          <w:rFonts w:ascii="Times New Roman" w:hAnsi="Times New Roman" w:cs="Times New Roman"/>
        </w:rPr>
      </w:pPr>
    </w:p>
    <w:p w14:paraId="7D66A71B"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.5</w:t>
      </w:r>
      <w:r w:rsidR="00916FED" w:rsidRPr="00916FED">
        <w:rPr>
          <w:rFonts w:ascii="Times New Roman" w:hAnsi="Times New Roman" w:cs="Times New Roman"/>
        </w:rPr>
        <w:tab/>
        <w:t xml:space="preserve">Funds may not, under any circumstances, be used for alcoholic beverages, entertainment or charitable or political contributions. </w:t>
      </w:r>
    </w:p>
    <w:p w14:paraId="6625B6DC" w14:textId="77777777" w:rsidR="00916FED" w:rsidRPr="00916FED" w:rsidRDefault="00916FED" w:rsidP="00916FED">
      <w:pPr>
        <w:pStyle w:val="ListParagraph"/>
        <w:spacing w:after="0" w:line="240" w:lineRule="auto"/>
        <w:ind w:hanging="720"/>
        <w:rPr>
          <w:rFonts w:ascii="Times New Roman" w:hAnsi="Times New Roman" w:cs="Times New Roman"/>
        </w:rPr>
      </w:pPr>
    </w:p>
    <w:p w14:paraId="4FE50018" w14:textId="5BEEB7FC"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.6</w:t>
      </w:r>
      <w:r w:rsidR="00916FED" w:rsidRPr="00916FED">
        <w:rPr>
          <w:rFonts w:ascii="Times New Roman" w:hAnsi="Times New Roman" w:cs="Times New Roman"/>
        </w:rPr>
        <w:tab/>
        <w:t xml:space="preserve">Failure of Grantee to utilize Grant funds to create, expand or promote Texas agriculture, the </w:t>
      </w:r>
      <w:r w:rsidR="00D71D88">
        <w:rPr>
          <w:rFonts w:ascii="Times New Roman" w:hAnsi="Times New Roman" w:cs="Times New Roman"/>
        </w:rPr>
        <w:t>farmers market</w:t>
      </w:r>
      <w:r w:rsidR="00916FED" w:rsidRPr="00916FED">
        <w:rPr>
          <w:rFonts w:ascii="Times New Roman" w:hAnsi="Times New Roman" w:cs="Times New Roman"/>
        </w:rPr>
        <w:t xml:space="preserve">, or Grantee’s agricultural business as described in Grantee’s application shall result in the withholding of payments, denial of request for reimbursement, or revocation of the Grant. In the event that it is determined that Grantee misused grant funds following payment of reimbursement of funds by TDA, Grantee shall be responsible for repayment of grant funds received, a determination that Grantee is ineligible for future Program funds and participation for a determined amount of time, or the assessment of other sanctions or remedies as provided by </w:t>
      </w:r>
      <w:r w:rsidR="00916FED" w:rsidRPr="00916FED">
        <w:rPr>
          <w:rFonts w:ascii="Times New Roman" w:hAnsi="Times New Roman" w:cs="Times New Roman"/>
        </w:rPr>
        <w:lastRenderedPageBreak/>
        <w:t>law, including, without limitation, those remedies and enforcement provisions outlined in the Uniform Grant Management Standards</w:t>
      </w:r>
      <w:r w:rsidR="00140CA9">
        <w:rPr>
          <w:rFonts w:ascii="Times New Roman" w:hAnsi="Times New Roman" w:cs="Times New Roman"/>
        </w:rPr>
        <w:t xml:space="preserve"> (UGMS)</w:t>
      </w:r>
      <w:r w:rsidR="00916FED" w:rsidRPr="00916FED">
        <w:rPr>
          <w:rFonts w:ascii="Times New Roman" w:hAnsi="Times New Roman" w:cs="Times New Roman"/>
        </w:rPr>
        <w:t>.</w:t>
      </w:r>
    </w:p>
    <w:p w14:paraId="1F418152" w14:textId="77777777" w:rsidR="00916FED" w:rsidRPr="00916FED" w:rsidRDefault="00916FED" w:rsidP="00916FED">
      <w:pPr>
        <w:pStyle w:val="ListParagraph"/>
        <w:spacing w:after="0" w:line="240" w:lineRule="auto"/>
        <w:ind w:hanging="720"/>
        <w:rPr>
          <w:rFonts w:ascii="Times New Roman" w:hAnsi="Times New Roman" w:cs="Times New Roman"/>
        </w:rPr>
      </w:pPr>
    </w:p>
    <w:p w14:paraId="2F0AF025" w14:textId="70151C0E"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.7</w:t>
      </w:r>
      <w:r w:rsidR="00916FED" w:rsidRPr="00916FED">
        <w:rPr>
          <w:rFonts w:ascii="Times New Roman" w:hAnsi="Times New Roman" w:cs="Times New Roman"/>
        </w:rPr>
        <w:tab/>
        <w:t xml:space="preserve">The Agreement is subject to the availability of state, federal or private funds.  If such funds become unavailable during the </w:t>
      </w:r>
      <w:r w:rsidR="00140CA9">
        <w:rPr>
          <w:rFonts w:ascii="Times New Roman" w:hAnsi="Times New Roman" w:cs="Times New Roman"/>
        </w:rPr>
        <w:t>t</w:t>
      </w:r>
      <w:r w:rsidR="00916FED" w:rsidRPr="00916FED">
        <w:rPr>
          <w:rFonts w:ascii="Times New Roman" w:hAnsi="Times New Roman" w:cs="Times New Roman"/>
        </w:rPr>
        <w:t>erm of Agreement and Grantor is unable to obtain sufficient funding for the Agreement, the Agreement will be reduced or terminated.</w:t>
      </w:r>
    </w:p>
    <w:p w14:paraId="51AB8E9C" w14:textId="77777777" w:rsidR="00916FED" w:rsidRPr="00916FED" w:rsidRDefault="00916FED" w:rsidP="00916FED">
      <w:pPr>
        <w:pStyle w:val="ListParagraph"/>
        <w:spacing w:after="0" w:line="240" w:lineRule="auto"/>
        <w:ind w:hanging="720"/>
        <w:rPr>
          <w:rFonts w:ascii="Times New Roman" w:hAnsi="Times New Roman" w:cs="Times New Roman"/>
        </w:rPr>
      </w:pPr>
    </w:p>
    <w:p w14:paraId="3D8AE857"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.8</w:t>
      </w:r>
      <w:r w:rsidR="00916FED" w:rsidRPr="00916FED">
        <w:rPr>
          <w:rFonts w:ascii="Times New Roman" w:hAnsi="Times New Roman" w:cs="Times New Roman"/>
        </w:rPr>
        <w:tab/>
        <w:t>Grantee understands that in order to be eligible for payment from Grantor, Grantee must be in good standing with the Texas Comptroller of Public Accounts.</w:t>
      </w:r>
    </w:p>
    <w:p w14:paraId="15001A24" w14:textId="77777777" w:rsidR="00916FED" w:rsidRPr="00916FED" w:rsidRDefault="00916FED" w:rsidP="00916FED">
      <w:pPr>
        <w:pStyle w:val="ListParagraph"/>
        <w:spacing w:after="0" w:line="240" w:lineRule="auto"/>
        <w:ind w:hanging="720"/>
        <w:rPr>
          <w:rFonts w:ascii="Times New Roman" w:hAnsi="Times New Roman" w:cs="Times New Roman"/>
        </w:rPr>
      </w:pPr>
    </w:p>
    <w:p w14:paraId="3FF783F6" w14:textId="25BD0E53"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.9</w:t>
      </w:r>
      <w:r w:rsidR="00916FED" w:rsidRPr="00916FED">
        <w:rPr>
          <w:rFonts w:ascii="Times New Roman" w:hAnsi="Times New Roman" w:cs="Times New Roman"/>
        </w:rPr>
        <w:tab/>
        <w:t>Grantor, to the extent allowed by law, shall reimburse Grantee only for actual, reasonable and necessary expenses, in accordance with UGMS and only to the extent such expenses have been incurred by Grantee in the fulfillment of the objectives.</w:t>
      </w:r>
    </w:p>
    <w:p w14:paraId="158E46A4" w14:textId="77777777" w:rsidR="00916FED" w:rsidRPr="00916FED" w:rsidRDefault="00916FED" w:rsidP="00916FED">
      <w:pPr>
        <w:pStyle w:val="ListParagraph"/>
        <w:spacing w:after="0" w:line="240" w:lineRule="auto"/>
        <w:ind w:hanging="720"/>
        <w:rPr>
          <w:rFonts w:ascii="Times New Roman" w:hAnsi="Times New Roman" w:cs="Times New Roman"/>
        </w:rPr>
      </w:pPr>
    </w:p>
    <w:p w14:paraId="0E38C5FE"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.10</w:t>
      </w:r>
      <w:r w:rsidR="00916FED" w:rsidRPr="00916FED">
        <w:rPr>
          <w:rFonts w:ascii="Times New Roman" w:hAnsi="Times New Roman" w:cs="Times New Roman"/>
        </w:rPr>
        <w:tab/>
        <w:t>Funds reimbursed under the Agreement must be classified as “grants” for financial reporting purposes.</w:t>
      </w:r>
    </w:p>
    <w:p w14:paraId="33104E88" w14:textId="77777777" w:rsidR="00916FED" w:rsidRPr="00916FED" w:rsidRDefault="00916FED" w:rsidP="00916FED">
      <w:pPr>
        <w:pStyle w:val="ListParagraph"/>
        <w:spacing w:after="0" w:line="240" w:lineRule="auto"/>
        <w:ind w:hanging="720"/>
        <w:rPr>
          <w:rFonts w:ascii="Times New Roman" w:hAnsi="Times New Roman" w:cs="Times New Roman"/>
        </w:rPr>
      </w:pPr>
    </w:p>
    <w:p w14:paraId="13A18629"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3</w:t>
      </w:r>
      <w:r w:rsidR="00916FED" w:rsidRPr="00916FED">
        <w:rPr>
          <w:rFonts w:ascii="Times New Roman" w:hAnsi="Times New Roman" w:cs="Times New Roman"/>
        </w:rPr>
        <w:t>.11</w:t>
      </w:r>
      <w:r w:rsidR="00916FED" w:rsidRPr="00916FED">
        <w:rPr>
          <w:rFonts w:ascii="Times New Roman" w:hAnsi="Times New Roman" w:cs="Times New Roman"/>
        </w:rPr>
        <w:tab/>
        <w:t>Grantor will deny any requests for reimbursement and/or require repayment of Grant funds disbursed to Grantee if:</w:t>
      </w:r>
    </w:p>
    <w:p w14:paraId="36A482B3" w14:textId="10ACB81E" w:rsidR="00916FED" w:rsidRPr="00916FED" w:rsidRDefault="00916FED" w:rsidP="00916FED">
      <w:pPr>
        <w:pStyle w:val="ListParagraph"/>
        <w:numPr>
          <w:ilvl w:val="0"/>
          <w:numId w:val="10"/>
        </w:numPr>
        <w:spacing w:after="0" w:line="240" w:lineRule="auto"/>
        <w:ind w:left="1080"/>
        <w:rPr>
          <w:rFonts w:ascii="Times New Roman" w:hAnsi="Times New Roman" w:cs="Times New Roman"/>
        </w:rPr>
      </w:pPr>
      <w:r w:rsidRPr="00916FED">
        <w:rPr>
          <w:rFonts w:ascii="Times New Roman" w:hAnsi="Times New Roman" w:cs="Times New Roman"/>
        </w:rPr>
        <w:t xml:space="preserve">Grantee fails to submit a complete request for reimbursement including all required documentation within </w:t>
      </w:r>
      <w:r w:rsidR="00140CA9">
        <w:rPr>
          <w:rFonts w:ascii="Times New Roman" w:hAnsi="Times New Roman" w:cs="Times New Roman"/>
        </w:rPr>
        <w:t>sixty (</w:t>
      </w:r>
      <w:r w:rsidRPr="00916FED">
        <w:rPr>
          <w:rFonts w:ascii="Times New Roman" w:hAnsi="Times New Roman" w:cs="Times New Roman"/>
        </w:rPr>
        <w:t>60</w:t>
      </w:r>
      <w:r w:rsidR="00140CA9">
        <w:rPr>
          <w:rFonts w:ascii="Times New Roman" w:hAnsi="Times New Roman" w:cs="Times New Roman"/>
        </w:rPr>
        <w:t>)</w:t>
      </w:r>
      <w:r w:rsidRPr="00916FED">
        <w:rPr>
          <w:rFonts w:ascii="Times New Roman" w:hAnsi="Times New Roman" w:cs="Times New Roman"/>
        </w:rPr>
        <w:t xml:space="preserve"> </w:t>
      </w:r>
      <w:proofErr w:type="gramStart"/>
      <w:r w:rsidRPr="00916FED">
        <w:rPr>
          <w:rFonts w:ascii="Times New Roman" w:hAnsi="Times New Roman" w:cs="Times New Roman"/>
        </w:rPr>
        <w:t>days;</w:t>
      </w:r>
      <w:proofErr w:type="gramEnd"/>
    </w:p>
    <w:p w14:paraId="6036E285" w14:textId="77777777" w:rsidR="00916FED" w:rsidRPr="00916FED" w:rsidRDefault="00916FED" w:rsidP="00916FED">
      <w:pPr>
        <w:pStyle w:val="ListParagraph"/>
        <w:numPr>
          <w:ilvl w:val="0"/>
          <w:numId w:val="10"/>
        </w:numPr>
        <w:spacing w:after="0" w:line="240" w:lineRule="auto"/>
        <w:ind w:left="1080"/>
        <w:rPr>
          <w:rFonts w:ascii="Times New Roman" w:hAnsi="Times New Roman" w:cs="Times New Roman"/>
        </w:rPr>
      </w:pPr>
      <w:r w:rsidRPr="00916FED">
        <w:rPr>
          <w:rFonts w:ascii="Times New Roman" w:hAnsi="Times New Roman" w:cs="Times New Roman"/>
        </w:rPr>
        <w:t xml:space="preserve">Grant funds are </w:t>
      </w:r>
      <w:proofErr w:type="gramStart"/>
      <w:r w:rsidRPr="00916FED">
        <w:rPr>
          <w:rFonts w:ascii="Times New Roman" w:hAnsi="Times New Roman" w:cs="Times New Roman"/>
        </w:rPr>
        <w:t>misused;</w:t>
      </w:r>
      <w:proofErr w:type="gramEnd"/>
    </w:p>
    <w:p w14:paraId="349CEBD2" w14:textId="77777777" w:rsidR="00916FED" w:rsidRPr="00916FED" w:rsidRDefault="00916FED" w:rsidP="00916FED">
      <w:pPr>
        <w:pStyle w:val="ListParagraph"/>
        <w:numPr>
          <w:ilvl w:val="0"/>
          <w:numId w:val="10"/>
        </w:numPr>
        <w:spacing w:after="0" w:line="240" w:lineRule="auto"/>
        <w:ind w:left="1080"/>
        <w:rPr>
          <w:rFonts w:ascii="Times New Roman" w:hAnsi="Times New Roman" w:cs="Times New Roman"/>
        </w:rPr>
      </w:pPr>
      <w:r w:rsidRPr="00916FED">
        <w:rPr>
          <w:rFonts w:ascii="Times New Roman" w:hAnsi="Times New Roman" w:cs="Times New Roman"/>
        </w:rPr>
        <w:t>Grantee violates any term, condition or provision of this Agreement; or</w:t>
      </w:r>
    </w:p>
    <w:p w14:paraId="030FB986" w14:textId="60DB476A" w:rsidR="00916FED" w:rsidRPr="00916FED" w:rsidRDefault="000A6D9C" w:rsidP="00916FED">
      <w:pPr>
        <w:pStyle w:val="ListParagraph"/>
        <w:numPr>
          <w:ilvl w:val="0"/>
          <w:numId w:val="10"/>
        </w:numPr>
        <w:spacing w:after="0" w:line="240" w:lineRule="auto"/>
        <w:ind w:left="1080"/>
        <w:rPr>
          <w:rFonts w:ascii="Times New Roman" w:hAnsi="Times New Roman" w:cs="Times New Roman"/>
        </w:rPr>
      </w:pPr>
      <w:r>
        <w:rPr>
          <w:rFonts w:ascii="Times New Roman" w:hAnsi="Times New Roman" w:cs="Times New Roman"/>
        </w:rPr>
        <w:t>G</w:t>
      </w:r>
      <w:r w:rsidR="00916FED" w:rsidRPr="00916FED">
        <w:rPr>
          <w:rFonts w:ascii="Times New Roman" w:hAnsi="Times New Roman" w:cs="Times New Roman"/>
        </w:rPr>
        <w:t xml:space="preserve">rantee made any misrepresentations to Grantor in obtaining this </w:t>
      </w:r>
      <w:r w:rsidR="00140CA9">
        <w:rPr>
          <w:rFonts w:ascii="Times New Roman" w:hAnsi="Times New Roman" w:cs="Times New Roman"/>
        </w:rPr>
        <w:t>Agreement</w:t>
      </w:r>
      <w:r w:rsidR="00916FED" w:rsidRPr="00916FED">
        <w:rPr>
          <w:rFonts w:ascii="Times New Roman" w:hAnsi="Times New Roman" w:cs="Times New Roman"/>
        </w:rPr>
        <w:t>.</w:t>
      </w:r>
    </w:p>
    <w:p w14:paraId="0D4D022E" w14:textId="77777777" w:rsidR="00916FED" w:rsidRPr="00916FED" w:rsidRDefault="00916FED" w:rsidP="00916FED">
      <w:pPr>
        <w:pStyle w:val="ListParagraph"/>
        <w:spacing w:after="0" w:line="240" w:lineRule="auto"/>
        <w:ind w:hanging="720"/>
        <w:rPr>
          <w:rFonts w:ascii="Times New Roman" w:hAnsi="Times New Roman" w:cs="Times New Roman"/>
        </w:rPr>
      </w:pPr>
    </w:p>
    <w:p w14:paraId="5E59508A" w14:textId="77777777" w:rsidR="00916FED" w:rsidRPr="000A6D9C"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4</w:t>
      </w:r>
      <w:r w:rsidR="00916FED" w:rsidRPr="000A6D9C">
        <w:rPr>
          <w:rFonts w:ascii="Times New Roman" w:hAnsi="Times New Roman" w:cs="Times New Roman"/>
          <w:b/>
        </w:rPr>
        <w:t>.</w:t>
      </w:r>
      <w:r w:rsidR="00916FED" w:rsidRPr="000A6D9C">
        <w:rPr>
          <w:rFonts w:ascii="Times New Roman" w:hAnsi="Times New Roman" w:cs="Times New Roman"/>
          <w:b/>
        </w:rPr>
        <w:tab/>
        <w:t>Agreement Modifications</w:t>
      </w:r>
    </w:p>
    <w:p w14:paraId="2373A6F3"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4</w:t>
      </w:r>
      <w:r w:rsidR="00916FED" w:rsidRPr="00916FED">
        <w:rPr>
          <w:rFonts w:ascii="Times New Roman" w:hAnsi="Times New Roman" w:cs="Times New Roman"/>
        </w:rPr>
        <w:t>.1</w:t>
      </w:r>
      <w:r w:rsidR="00916FED" w:rsidRPr="00916FED">
        <w:rPr>
          <w:rFonts w:ascii="Times New Roman" w:hAnsi="Times New Roman" w:cs="Times New Roman"/>
        </w:rPr>
        <w:tab/>
        <w:t>The Agreement cannot be changed, terminated or modified in any manner other than as provided for herein. Grantor is not obligated to approve requests for modification.</w:t>
      </w:r>
    </w:p>
    <w:p w14:paraId="26D88741" w14:textId="77777777" w:rsidR="00916FED" w:rsidRPr="00916FED" w:rsidRDefault="00916FED" w:rsidP="00916FED">
      <w:pPr>
        <w:pStyle w:val="ListParagraph"/>
        <w:spacing w:after="0" w:line="240" w:lineRule="auto"/>
        <w:ind w:hanging="720"/>
        <w:rPr>
          <w:rFonts w:ascii="Times New Roman" w:hAnsi="Times New Roman" w:cs="Times New Roman"/>
        </w:rPr>
      </w:pPr>
    </w:p>
    <w:p w14:paraId="5BC98D52" w14:textId="6A07C90D"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4</w:t>
      </w:r>
      <w:r w:rsidR="00916FED" w:rsidRPr="00916FED">
        <w:rPr>
          <w:rFonts w:ascii="Times New Roman" w:hAnsi="Times New Roman" w:cs="Times New Roman"/>
        </w:rPr>
        <w:t>.2</w:t>
      </w:r>
      <w:r w:rsidR="00916FED" w:rsidRPr="00916FED">
        <w:rPr>
          <w:rFonts w:ascii="Times New Roman" w:hAnsi="Times New Roman" w:cs="Times New Roman"/>
        </w:rPr>
        <w:tab/>
        <w:t xml:space="preserve">The Grantee may request changes to the Agreement, budget or objectives by submitting the requested change to the Grantor in writing.  Except as otherwise provided in the Agreement, requested changes shall only become effective upon written approval of Grantor.  Written notice of approval or denial of Grantee’s request will be sent to </w:t>
      </w:r>
      <w:r w:rsidR="00140CA9">
        <w:rPr>
          <w:rFonts w:ascii="Times New Roman" w:hAnsi="Times New Roman" w:cs="Times New Roman"/>
        </w:rPr>
        <w:t>Grantee</w:t>
      </w:r>
      <w:r w:rsidR="00916FED" w:rsidRPr="00916FED">
        <w:rPr>
          <w:rFonts w:ascii="Times New Roman" w:hAnsi="Times New Roman" w:cs="Times New Roman"/>
        </w:rPr>
        <w:t>.</w:t>
      </w:r>
    </w:p>
    <w:p w14:paraId="5E3F7248" w14:textId="77777777" w:rsidR="00916FED" w:rsidRPr="00916FED" w:rsidRDefault="00916FED" w:rsidP="00916FED">
      <w:pPr>
        <w:pStyle w:val="ListParagraph"/>
        <w:spacing w:after="0" w:line="240" w:lineRule="auto"/>
        <w:ind w:hanging="720"/>
        <w:rPr>
          <w:rFonts w:ascii="Times New Roman" w:hAnsi="Times New Roman" w:cs="Times New Roman"/>
        </w:rPr>
      </w:pPr>
    </w:p>
    <w:p w14:paraId="431018C9" w14:textId="77777777" w:rsidR="00916FED" w:rsidRPr="000A6D9C"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5</w:t>
      </w:r>
      <w:r w:rsidR="00916FED" w:rsidRPr="000A6D9C">
        <w:rPr>
          <w:rFonts w:ascii="Times New Roman" w:hAnsi="Times New Roman" w:cs="Times New Roman"/>
          <w:b/>
        </w:rPr>
        <w:t>.</w:t>
      </w:r>
      <w:r w:rsidR="00916FED" w:rsidRPr="000A6D9C">
        <w:rPr>
          <w:rFonts w:ascii="Times New Roman" w:hAnsi="Times New Roman" w:cs="Times New Roman"/>
          <w:b/>
        </w:rPr>
        <w:tab/>
        <w:t>Compliance</w:t>
      </w:r>
    </w:p>
    <w:p w14:paraId="5B93AEAF" w14:textId="47B8EE09"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w:t>
      </w:r>
      <w:r w:rsidR="00916FED" w:rsidRPr="00916FED">
        <w:rPr>
          <w:rFonts w:ascii="Times New Roman" w:hAnsi="Times New Roman" w:cs="Times New Roman"/>
        </w:rPr>
        <w:t>.1</w:t>
      </w:r>
      <w:r w:rsidR="00916FED" w:rsidRPr="00916FED">
        <w:rPr>
          <w:rFonts w:ascii="Times New Roman" w:hAnsi="Times New Roman" w:cs="Times New Roman"/>
        </w:rPr>
        <w:tab/>
        <w:t xml:space="preserve">Access to Records.  During the </w:t>
      </w:r>
      <w:r w:rsidR="00140CA9">
        <w:rPr>
          <w:rFonts w:ascii="Times New Roman" w:hAnsi="Times New Roman" w:cs="Times New Roman"/>
        </w:rPr>
        <w:t>t</w:t>
      </w:r>
      <w:r w:rsidR="00916FED" w:rsidRPr="00916FED">
        <w:rPr>
          <w:rFonts w:ascii="Times New Roman" w:hAnsi="Times New Roman" w:cs="Times New Roman"/>
        </w:rPr>
        <w:t xml:space="preserve">erm of Agreement and for at least three </w:t>
      </w:r>
      <w:r w:rsidR="00140CA9">
        <w:rPr>
          <w:rFonts w:ascii="Times New Roman" w:hAnsi="Times New Roman" w:cs="Times New Roman"/>
        </w:rPr>
        <w:t xml:space="preserve">(3) </w:t>
      </w:r>
      <w:r w:rsidR="00916FED" w:rsidRPr="00916FED">
        <w:rPr>
          <w:rFonts w:ascii="Times New Roman" w:hAnsi="Times New Roman" w:cs="Times New Roman"/>
        </w:rPr>
        <w:t xml:space="preserve">years after termination of the Agreement, Grantee shall allow representatives of Grantor and/or the State Auditor’s Office upon request by such, access to and the right to examine the premises, books, accounts, records, files and other papers or property belonging to or in use by Grantee and pertaining to the Agreement.  Such records shall be maintained by Grantee at a location that is readily accessible to Grantor and/or the State Auditor’s Office. </w:t>
      </w:r>
    </w:p>
    <w:p w14:paraId="4BA15D58" w14:textId="77777777" w:rsidR="00916FED" w:rsidRPr="00916FED" w:rsidRDefault="00916FED" w:rsidP="00916FED">
      <w:pPr>
        <w:pStyle w:val="ListParagraph"/>
        <w:spacing w:after="0" w:line="240" w:lineRule="auto"/>
        <w:ind w:hanging="720"/>
        <w:rPr>
          <w:rFonts w:ascii="Times New Roman" w:hAnsi="Times New Roman" w:cs="Times New Roman"/>
        </w:rPr>
      </w:pPr>
    </w:p>
    <w:p w14:paraId="0886D6C8" w14:textId="07E78FF1"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w:t>
      </w:r>
      <w:r w:rsidR="00916FED" w:rsidRPr="00916FED">
        <w:rPr>
          <w:rFonts w:ascii="Times New Roman" w:hAnsi="Times New Roman" w:cs="Times New Roman"/>
        </w:rPr>
        <w:t>2</w:t>
      </w:r>
      <w:r w:rsidR="00916FED" w:rsidRPr="00916FED">
        <w:rPr>
          <w:rFonts w:ascii="Times New Roman" w:hAnsi="Times New Roman" w:cs="Times New Roman"/>
        </w:rPr>
        <w:tab/>
        <w:t>Authority to Audit and Investigate.  Grantee understands that acceptance of grant funds under the Agreement acts as acceptance of the authority of the State Auditor’s Office, its successor agency, and any representative of the Grantor to conduct an audit or investigation in connection with such funds.  Grantee further agrees to cooperate fully with the State Auditor’s Office, its successor or any representative of the Grantor in the conduct of the audit or investigation, including providing all records requested and providing the State Auditor or any representative of the Grantor with access to any information they consider relevant to the investigation or audit.  Grantee shall ensure that the clause concerning the authority to audit funds received indirectly by any subcontractors used by Grantee and their requirement to cooperate is included in any subcontracted awards.</w:t>
      </w:r>
    </w:p>
    <w:p w14:paraId="37EA7A05" w14:textId="77777777" w:rsidR="00916FED" w:rsidRPr="00916FED" w:rsidRDefault="00916FED" w:rsidP="00916FED">
      <w:pPr>
        <w:pStyle w:val="ListParagraph"/>
        <w:spacing w:after="0" w:line="240" w:lineRule="auto"/>
        <w:ind w:hanging="720"/>
        <w:rPr>
          <w:rFonts w:ascii="Times New Roman" w:hAnsi="Times New Roman" w:cs="Times New Roman"/>
        </w:rPr>
      </w:pPr>
    </w:p>
    <w:p w14:paraId="3957D09B" w14:textId="1C90A1D8"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5.3</w:t>
      </w:r>
      <w:r w:rsidR="00916FED" w:rsidRPr="00916FED">
        <w:rPr>
          <w:rFonts w:ascii="Times New Roman" w:hAnsi="Times New Roman" w:cs="Times New Roman"/>
        </w:rPr>
        <w:tab/>
        <w:t>Records Retention.  All records under the Agreement are required to be maintained by Grantee for three years after the expiration or termination of the Agreement, or any litigation or audit is completed, whichever is longer.</w:t>
      </w:r>
    </w:p>
    <w:p w14:paraId="78EAAC63" w14:textId="77777777" w:rsidR="00916FED" w:rsidRPr="00916FED" w:rsidRDefault="00916FED" w:rsidP="00916FED">
      <w:pPr>
        <w:pStyle w:val="ListParagraph"/>
        <w:spacing w:after="0" w:line="240" w:lineRule="auto"/>
        <w:ind w:hanging="720"/>
        <w:rPr>
          <w:rFonts w:ascii="Times New Roman" w:hAnsi="Times New Roman" w:cs="Times New Roman"/>
        </w:rPr>
      </w:pPr>
    </w:p>
    <w:p w14:paraId="5DE44940" w14:textId="5B48057A"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5.4</w:t>
      </w:r>
      <w:r w:rsidR="00916FED" w:rsidRPr="00916FED">
        <w:rPr>
          <w:rFonts w:ascii="Times New Roman" w:hAnsi="Times New Roman" w:cs="Times New Roman"/>
        </w:rPr>
        <w:tab/>
        <w:t>Copies of Financial Audit.  If Grantee has a financial audit performed in any year during which Grantee receives funds from Grantor, and if Grantor requests information about the audit, Grantee shall provide such information to Grantor or provide information as to where the audit report can be publicly viewed, including the audit transmittal letter, management letter, and any schedules in which Grantor’s funds are included.</w:t>
      </w:r>
    </w:p>
    <w:p w14:paraId="19DAFCAF" w14:textId="77777777" w:rsidR="00916FED" w:rsidRPr="00916FED" w:rsidRDefault="00916FED" w:rsidP="00916FED">
      <w:pPr>
        <w:pStyle w:val="ListParagraph"/>
        <w:spacing w:after="0" w:line="240" w:lineRule="auto"/>
        <w:ind w:hanging="720"/>
        <w:rPr>
          <w:rFonts w:ascii="Times New Roman" w:hAnsi="Times New Roman" w:cs="Times New Roman"/>
        </w:rPr>
      </w:pPr>
    </w:p>
    <w:p w14:paraId="011C96A7"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w:t>
      </w:r>
      <w:r w:rsidR="00916FED" w:rsidRPr="00916FED">
        <w:rPr>
          <w:rFonts w:ascii="Times New Roman" w:hAnsi="Times New Roman" w:cs="Times New Roman"/>
        </w:rPr>
        <w:t>.5</w:t>
      </w:r>
      <w:r w:rsidR="00916FED" w:rsidRPr="00916FED">
        <w:rPr>
          <w:rFonts w:ascii="Times New Roman" w:hAnsi="Times New Roman" w:cs="Times New Roman"/>
        </w:rPr>
        <w:tab/>
        <w:t>Notification of Subcontract/Assignment. Any delegation by Grantee to a third party of any of the duties and responsibilities under the Agreement shall not relieve Grantee of its responsibility to Grantor for its proper performance under the Agreement.  Grantee cannot subcontract or assign any of its duties under the Agreement without advance written notice to Grantor and prior written approval of Grantor, which shall not be unreasonably withheld.  Lack of notice may be grounds for termination of the Agreement.</w:t>
      </w:r>
    </w:p>
    <w:p w14:paraId="40CC2650" w14:textId="77777777" w:rsidR="00916FED" w:rsidRPr="00916FED" w:rsidRDefault="00916FED" w:rsidP="00916FED">
      <w:pPr>
        <w:pStyle w:val="ListParagraph"/>
        <w:spacing w:after="0" w:line="240" w:lineRule="auto"/>
        <w:ind w:hanging="720"/>
        <w:rPr>
          <w:rFonts w:ascii="Times New Roman" w:hAnsi="Times New Roman" w:cs="Times New Roman"/>
        </w:rPr>
      </w:pPr>
    </w:p>
    <w:p w14:paraId="72E693E4" w14:textId="764FE709"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5.</w:t>
      </w:r>
      <w:r w:rsidR="00916FED" w:rsidRPr="00916FED">
        <w:rPr>
          <w:rFonts w:ascii="Times New Roman" w:hAnsi="Times New Roman" w:cs="Times New Roman"/>
        </w:rPr>
        <w:t>6</w:t>
      </w:r>
      <w:r w:rsidR="00916FED" w:rsidRPr="00916FED">
        <w:rPr>
          <w:rFonts w:ascii="Times New Roman" w:hAnsi="Times New Roman" w:cs="Times New Roman"/>
        </w:rPr>
        <w:tab/>
        <w:t xml:space="preserve">Funding Statement.  All materials produced as a result of the </w:t>
      </w:r>
      <w:r w:rsidR="00BA1E03">
        <w:rPr>
          <w:rFonts w:ascii="Times New Roman" w:hAnsi="Times New Roman" w:cs="Times New Roman"/>
        </w:rPr>
        <w:t>g</w:t>
      </w:r>
      <w:r w:rsidR="00916FED" w:rsidRPr="00916FED">
        <w:rPr>
          <w:rFonts w:ascii="Times New Roman" w:hAnsi="Times New Roman" w:cs="Times New Roman"/>
        </w:rPr>
        <w:t xml:space="preserve">rant </w:t>
      </w:r>
      <w:r w:rsidR="00BA1E03">
        <w:rPr>
          <w:rFonts w:ascii="Times New Roman" w:hAnsi="Times New Roman" w:cs="Times New Roman"/>
        </w:rPr>
        <w:t>p</w:t>
      </w:r>
      <w:r w:rsidR="00916FED" w:rsidRPr="00916FED">
        <w:rPr>
          <w:rFonts w:ascii="Times New Roman" w:hAnsi="Times New Roman" w:cs="Times New Roman"/>
        </w:rPr>
        <w:t>roject must include a statement that the work was funded, in whole or in part, by the Program as administered by the Texas Department of Agriculture.</w:t>
      </w:r>
    </w:p>
    <w:p w14:paraId="12C48C6A" w14:textId="77777777" w:rsidR="00916FED" w:rsidRPr="00916FED" w:rsidRDefault="00916FED" w:rsidP="00916FED">
      <w:pPr>
        <w:pStyle w:val="ListParagraph"/>
        <w:spacing w:after="0" w:line="240" w:lineRule="auto"/>
        <w:ind w:hanging="720"/>
        <w:rPr>
          <w:rFonts w:ascii="Times New Roman" w:hAnsi="Times New Roman" w:cs="Times New Roman"/>
        </w:rPr>
      </w:pPr>
    </w:p>
    <w:p w14:paraId="194B7848" w14:textId="77777777" w:rsidR="00916FED" w:rsidRPr="000A6D9C"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6</w:t>
      </w:r>
      <w:r w:rsidR="00916FED" w:rsidRPr="000A6D9C">
        <w:rPr>
          <w:rFonts w:ascii="Times New Roman" w:hAnsi="Times New Roman" w:cs="Times New Roman"/>
          <w:b/>
        </w:rPr>
        <w:t>.</w:t>
      </w:r>
      <w:r w:rsidR="00916FED" w:rsidRPr="000A6D9C">
        <w:rPr>
          <w:rFonts w:ascii="Times New Roman" w:hAnsi="Times New Roman" w:cs="Times New Roman"/>
          <w:b/>
        </w:rPr>
        <w:tab/>
        <w:t>Remedies for Noncompliance</w:t>
      </w:r>
    </w:p>
    <w:p w14:paraId="7F52175A"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6</w:t>
      </w:r>
      <w:r w:rsidR="00916FED" w:rsidRPr="00916FED">
        <w:rPr>
          <w:rFonts w:ascii="Times New Roman" w:hAnsi="Times New Roman" w:cs="Times New Roman"/>
        </w:rPr>
        <w:t>.1</w:t>
      </w:r>
      <w:r w:rsidR="00916FED" w:rsidRPr="00916FED">
        <w:rPr>
          <w:rFonts w:ascii="Times New Roman" w:hAnsi="Times New Roman" w:cs="Times New Roman"/>
        </w:rPr>
        <w:tab/>
        <w:t>If Grantee materially fails to comply with the terms of this Agreement, Grantor may take one or more of the following actions, or impose other sanctions, as appropriate in the circumstances:</w:t>
      </w:r>
    </w:p>
    <w:p w14:paraId="0B56D68D" w14:textId="77777777" w:rsidR="00916FED" w:rsidRPr="00916FED" w:rsidRDefault="00916FED" w:rsidP="00916FED">
      <w:pPr>
        <w:pStyle w:val="ListParagraph"/>
        <w:spacing w:after="0" w:line="240" w:lineRule="auto"/>
        <w:ind w:hanging="720"/>
        <w:rPr>
          <w:rFonts w:ascii="Times New Roman" w:hAnsi="Times New Roman" w:cs="Times New Roman"/>
        </w:rPr>
      </w:pPr>
    </w:p>
    <w:p w14:paraId="1D71A6A2" w14:textId="725F3B1A"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 xml:space="preserve">Temporarily withhold reimbursements pending correction of the deficiency by </w:t>
      </w:r>
      <w:proofErr w:type="gramStart"/>
      <w:r w:rsidRPr="00916FED">
        <w:rPr>
          <w:rFonts w:ascii="Times New Roman" w:hAnsi="Times New Roman" w:cs="Times New Roman"/>
        </w:rPr>
        <w:t>Grantee;</w:t>
      </w:r>
      <w:proofErr w:type="gramEnd"/>
    </w:p>
    <w:p w14:paraId="2C124C4D" w14:textId="77777777"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 xml:space="preserve">Disallow all or part of the cost(s) of the activity(ies) or action(s) not in </w:t>
      </w:r>
      <w:proofErr w:type="gramStart"/>
      <w:r w:rsidRPr="00916FED">
        <w:rPr>
          <w:rFonts w:ascii="Times New Roman" w:hAnsi="Times New Roman" w:cs="Times New Roman"/>
        </w:rPr>
        <w:t>compliance;</w:t>
      </w:r>
      <w:proofErr w:type="gramEnd"/>
    </w:p>
    <w:p w14:paraId="5505E955" w14:textId="77777777"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 xml:space="preserve">Wholly or partly suspend or terminate the award made under this </w:t>
      </w:r>
      <w:proofErr w:type="gramStart"/>
      <w:r w:rsidRPr="00916FED">
        <w:rPr>
          <w:rFonts w:ascii="Times New Roman" w:hAnsi="Times New Roman" w:cs="Times New Roman"/>
        </w:rPr>
        <w:t>Agreement;</w:t>
      </w:r>
      <w:proofErr w:type="gramEnd"/>
      <w:r w:rsidRPr="00916FED">
        <w:rPr>
          <w:rFonts w:ascii="Times New Roman" w:hAnsi="Times New Roman" w:cs="Times New Roman"/>
        </w:rPr>
        <w:t xml:space="preserve"> </w:t>
      </w:r>
    </w:p>
    <w:p w14:paraId="5ED54708" w14:textId="77777777"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 xml:space="preserve">Withhold further awards for the </w:t>
      </w:r>
      <w:proofErr w:type="gramStart"/>
      <w:r w:rsidRPr="00916FED">
        <w:rPr>
          <w:rFonts w:ascii="Times New Roman" w:hAnsi="Times New Roman" w:cs="Times New Roman"/>
        </w:rPr>
        <w:t>Program;</w:t>
      </w:r>
      <w:proofErr w:type="gramEnd"/>
    </w:p>
    <w:p w14:paraId="3712DFFD" w14:textId="77777777"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 xml:space="preserve">Require reimbursement to Grantor for any funds that were not properly expended under this Agreement; or </w:t>
      </w:r>
    </w:p>
    <w:p w14:paraId="6A27BDD5" w14:textId="77777777" w:rsidR="00916FED" w:rsidRPr="00916FED" w:rsidRDefault="00916FED" w:rsidP="000A6D9C">
      <w:pPr>
        <w:pStyle w:val="ListParagraph"/>
        <w:numPr>
          <w:ilvl w:val="0"/>
          <w:numId w:val="11"/>
        </w:numPr>
        <w:spacing w:after="0" w:line="240" w:lineRule="auto"/>
        <w:ind w:left="1080"/>
        <w:rPr>
          <w:rFonts w:ascii="Times New Roman" w:hAnsi="Times New Roman" w:cs="Times New Roman"/>
        </w:rPr>
      </w:pPr>
      <w:r w:rsidRPr="00916FED">
        <w:rPr>
          <w:rFonts w:ascii="Times New Roman" w:hAnsi="Times New Roman" w:cs="Times New Roman"/>
        </w:rPr>
        <w:t>Take other remedies that may be legally available.</w:t>
      </w:r>
    </w:p>
    <w:p w14:paraId="11AA74D1" w14:textId="77777777" w:rsidR="00916FED" w:rsidRPr="000A6D9C" w:rsidRDefault="00916FED" w:rsidP="00916FED">
      <w:pPr>
        <w:pStyle w:val="ListParagraph"/>
        <w:spacing w:after="0" w:line="240" w:lineRule="auto"/>
        <w:ind w:hanging="720"/>
        <w:rPr>
          <w:rFonts w:ascii="Times New Roman" w:hAnsi="Times New Roman" w:cs="Times New Roman"/>
          <w:b/>
        </w:rPr>
      </w:pPr>
    </w:p>
    <w:p w14:paraId="535020A2" w14:textId="77777777" w:rsidR="00916FED" w:rsidRPr="000A6D9C"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7.</w:t>
      </w:r>
      <w:r w:rsidR="00916FED" w:rsidRPr="000A6D9C">
        <w:rPr>
          <w:rFonts w:ascii="Times New Roman" w:hAnsi="Times New Roman" w:cs="Times New Roman"/>
          <w:b/>
        </w:rPr>
        <w:tab/>
        <w:t>Termination of Agreement</w:t>
      </w:r>
    </w:p>
    <w:p w14:paraId="4400D539" w14:textId="1A24D733"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7</w:t>
      </w:r>
      <w:r w:rsidR="00916FED" w:rsidRPr="00916FED">
        <w:rPr>
          <w:rFonts w:ascii="Times New Roman" w:hAnsi="Times New Roman" w:cs="Times New Roman"/>
        </w:rPr>
        <w:t>.1</w:t>
      </w:r>
      <w:r w:rsidR="00916FED" w:rsidRPr="00916FED">
        <w:rPr>
          <w:rFonts w:ascii="Times New Roman" w:hAnsi="Times New Roman" w:cs="Times New Roman"/>
        </w:rPr>
        <w:tab/>
        <w:t xml:space="preserve">The Agreement may be terminated at any time by mutual consent.  In addition, either party may terminate the Agreement, without cause, upon thirty </w:t>
      </w:r>
      <w:r w:rsidR="00BA1E03">
        <w:rPr>
          <w:rFonts w:ascii="Times New Roman" w:hAnsi="Times New Roman" w:cs="Times New Roman"/>
        </w:rPr>
        <w:t xml:space="preserve">(30) </w:t>
      </w:r>
      <w:r w:rsidR="00916FED" w:rsidRPr="00916FED">
        <w:rPr>
          <w:rFonts w:ascii="Times New Roman" w:hAnsi="Times New Roman" w:cs="Times New Roman"/>
        </w:rPr>
        <w:t>days’ written notice via registered or certified mail, return receipt requested, to the other party.  Early termination of the Agreement shall not relieve Grantee from the obligation of providing final performance and budget reports regarding the expenditure of grant funds received prior to termination.  If one party terminates the Agreement, pursuant to this section, then the effective date of termination is thirty days from the date that the non-terminating party receives the notice of termination.</w:t>
      </w:r>
    </w:p>
    <w:p w14:paraId="6F00B489" w14:textId="77777777" w:rsidR="00916FED" w:rsidRPr="00916FED" w:rsidRDefault="00916FED" w:rsidP="00916FED">
      <w:pPr>
        <w:pStyle w:val="ListParagraph"/>
        <w:spacing w:after="0" w:line="240" w:lineRule="auto"/>
        <w:ind w:hanging="720"/>
        <w:rPr>
          <w:rFonts w:ascii="Times New Roman" w:hAnsi="Times New Roman" w:cs="Times New Roman"/>
        </w:rPr>
      </w:pPr>
    </w:p>
    <w:p w14:paraId="091ADAE4" w14:textId="77777777" w:rsidR="00916FED" w:rsidRPr="000A6D9C" w:rsidRDefault="00620F8F" w:rsidP="00916FED">
      <w:pPr>
        <w:pStyle w:val="ListParagraph"/>
        <w:spacing w:after="0" w:line="240" w:lineRule="auto"/>
        <w:ind w:hanging="720"/>
        <w:rPr>
          <w:rFonts w:ascii="Times New Roman" w:hAnsi="Times New Roman" w:cs="Times New Roman"/>
          <w:b/>
        </w:rPr>
      </w:pPr>
      <w:r>
        <w:rPr>
          <w:rFonts w:ascii="Times New Roman" w:hAnsi="Times New Roman" w:cs="Times New Roman"/>
          <w:b/>
        </w:rPr>
        <w:t>8</w:t>
      </w:r>
      <w:r w:rsidR="00916FED" w:rsidRPr="000A6D9C">
        <w:rPr>
          <w:rFonts w:ascii="Times New Roman" w:hAnsi="Times New Roman" w:cs="Times New Roman"/>
          <w:b/>
        </w:rPr>
        <w:t>.</w:t>
      </w:r>
      <w:r w:rsidR="00916FED" w:rsidRPr="000A6D9C">
        <w:rPr>
          <w:rFonts w:ascii="Times New Roman" w:hAnsi="Times New Roman" w:cs="Times New Roman"/>
          <w:b/>
        </w:rPr>
        <w:tab/>
        <w:t>General Terms and Conditions</w:t>
      </w:r>
    </w:p>
    <w:p w14:paraId="664C1EB0"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w:t>
      </w:r>
      <w:r w:rsidR="00916FED" w:rsidRPr="00916FED">
        <w:rPr>
          <w:rFonts w:ascii="Times New Roman" w:hAnsi="Times New Roman" w:cs="Times New Roman"/>
        </w:rPr>
        <w:tab/>
        <w:t>Delegation to Third-Party.  Grantee is not relieved of its duties and obligations imposed by the Agreement through delegation by Grantee to a third-party.</w:t>
      </w:r>
    </w:p>
    <w:p w14:paraId="1142392E" w14:textId="77777777" w:rsidR="00916FED" w:rsidRPr="00916FED" w:rsidRDefault="00916FED" w:rsidP="00916FED">
      <w:pPr>
        <w:pStyle w:val="ListParagraph"/>
        <w:spacing w:after="0" w:line="240" w:lineRule="auto"/>
        <w:ind w:hanging="720"/>
        <w:rPr>
          <w:rFonts w:ascii="Times New Roman" w:hAnsi="Times New Roman" w:cs="Times New Roman"/>
        </w:rPr>
      </w:pPr>
    </w:p>
    <w:p w14:paraId="34985B20"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.2</w:t>
      </w:r>
      <w:r w:rsidR="00916FED" w:rsidRPr="00916FED">
        <w:rPr>
          <w:rFonts w:ascii="Times New Roman" w:hAnsi="Times New Roman" w:cs="Times New Roman"/>
        </w:rPr>
        <w:tab/>
        <w:t xml:space="preserve">Agreement Binding.  The Agreement shall be binding on and inure to the benefit of the parties and their officers, executives, administrators, legal representatives, and successors except as otherwise specified herein.  Neither party may assign or transfer the Agreement without the written consent of the other party.  The parties intend to be legally bound and have executed the </w:t>
      </w:r>
      <w:r w:rsidR="00916FED" w:rsidRPr="00916FED">
        <w:rPr>
          <w:rFonts w:ascii="Times New Roman" w:hAnsi="Times New Roman" w:cs="Times New Roman"/>
        </w:rPr>
        <w:lastRenderedPageBreak/>
        <w:t>Agreement as evidenced by their signatures on the date indicated below.  The Agreement is not effective unless and until it has been signed by both parties.</w:t>
      </w:r>
    </w:p>
    <w:p w14:paraId="53ECA40E" w14:textId="77777777" w:rsidR="00916FED" w:rsidRPr="00916FED" w:rsidRDefault="00916FED" w:rsidP="00916FED">
      <w:pPr>
        <w:pStyle w:val="ListParagraph"/>
        <w:spacing w:after="0" w:line="240" w:lineRule="auto"/>
        <w:ind w:hanging="720"/>
        <w:rPr>
          <w:rFonts w:ascii="Times New Roman" w:hAnsi="Times New Roman" w:cs="Times New Roman"/>
        </w:rPr>
      </w:pPr>
    </w:p>
    <w:p w14:paraId="385E873A" w14:textId="1319B05D"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.3</w:t>
      </w:r>
      <w:r w:rsidR="00916FED" w:rsidRPr="00916FED">
        <w:rPr>
          <w:rFonts w:ascii="Times New Roman" w:hAnsi="Times New Roman" w:cs="Times New Roman"/>
        </w:rPr>
        <w:tab/>
        <w:t xml:space="preserve">Grantee Responsible for Compliance.  Grantee shall be solely responsible for compliance with all federal, state, and municipal laws, ordinances, regulations, and purchasing or contracting guidelines in the accomplishment of the </w:t>
      </w:r>
      <w:r w:rsidR="00BA1E03">
        <w:rPr>
          <w:rFonts w:ascii="Times New Roman" w:hAnsi="Times New Roman" w:cs="Times New Roman"/>
        </w:rPr>
        <w:t>g</w:t>
      </w:r>
      <w:r w:rsidR="00916FED" w:rsidRPr="00916FED">
        <w:rPr>
          <w:rFonts w:ascii="Times New Roman" w:hAnsi="Times New Roman" w:cs="Times New Roman"/>
        </w:rPr>
        <w:t xml:space="preserve">rant </w:t>
      </w:r>
      <w:r w:rsidR="00BA1E03">
        <w:rPr>
          <w:rFonts w:ascii="Times New Roman" w:hAnsi="Times New Roman" w:cs="Times New Roman"/>
        </w:rPr>
        <w:t>p</w:t>
      </w:r>
      <w:r w:rsidR="00916FED" w:rsidRPr="00916FED">
        <w:rPr>
          <w:rFonts w:ascii="Times New Roman" w:hAnsi="Times New Roman" w:cs="Times New Roman"/>
        </w:rPr>
        <w:t>roject funded by the Agreement, and failure to comply with such shall constitute cause for immediate termination of the Agreement in accordance with Section 8 of this Attachment.</w:t>
      </w:r>
    </w:p>
    <w:p w14:paraId="1D768341" w14:textId="77777777" w:rsidR="00916FED" w:rsidRPr="00916FED" w:rsidRDefault="00916FED" w:rsidP="00916FED">
      <w:pPr>
        <w:pStyle w:val="ListParagraph"/>
        <w:spacing w:after="0" w:line="240" w:lineRule="auto"/>
        <w:ind w:hanging="720"/>
        <w:rPr>
          <w:rFonts w:ascii="Times New Roman" w:hAnsi="Times New Roman" w:cs="Times New Roman"/>
        </w:rPr>
      </w:pPr>
    </w:p>
    <w:p w14:paraId="66961D84"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.4</w:t>
      </w:r>
      <w:r w:rsidR="00916FED" w:rsidRPr="00916FED">
        <w:rPr>
          <w:rFonts w:ascii="Times New Roman" w:hAnsi="Times New Roman" w:cs="Times New Roman"/>
        </w:rPr>
        <w:tab/>
        <w:t>Agreement does not Create Debt.  The Agreement shall not be construed as creating any debt on behalf of the State of Texas, and/or Grantor in violation of Article III, Section 49, of the Texas Constitution.  In compliance with Article VIII, Section 6, of the Texas Constitution, all obligations of the State of Texas or Grantor hereunder are subject to the availability of appropriations and authorization to pay by the Texas Legislature.</w:t>
      </w:r>
    </w:p>
    <w:p w14:paraId="27F7470B" w14:textId="77777777" w:rsidR="00916FED" w:rsidRPr="00916FED" w:rsidRDefault="00916FED" w:rsidP="00916FED">
      <w:pPr>
        <w:pStyle w:val="ListParagraph"/>
        <w:spacing w:after="0" w:line="240" w:lineRule="auto"/>
        <w:ind w:hanging="720"/>
        <w:rPr>
          <w:rFonts w:ascii="Times New Roman" w:hAnsi="Times New Roman" w:cs="Times New Roman"/>
        </w:rPr>
      </w:pPr>
    </w:p>
    <w:p w14:paraId="546D2EA9"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.5</w:t>
      </w:r>
      <w:r w:rsidR="00916FED" w:rsidRPr="00916FED">
        <w:rPr>
          <w:rFonts w:ascii="Times New Roman" w:hAnsi="Times New Roman" w:cs="Times New Roman"/>
        </w:rPr>
        <w:tab/>
        <w:t xml:space="preserve">Indemnification.  Grantee shall indemnify and hold harmless, to the extent allowed by the laws and Constitution of the State of Texas, Grantor, its executives, officers, </w:t>
      </w:r>
      <w:proofErr w:type="gramStart"/>
      <w:r w:rsidR="00916FED" w:rsidRPr="00916FED">
        <w:rPr>
          <w:rFonts w:ascii="Times New Roman" w:hAnsi="Times New Roman" w:cs="Times New Roman"/>
        </w:rPr>
        <w:t>agents</w:t>
      </w:r>
      <w:proofErr w:type="gramEnd"/>
      <w:r w:rsidR="00916FED" w:rsidRPr="00916FED">
        <w:rPr>
          <w:rFonts w:ascii="Times New Roman" w:hAnsi="Times New Roman" w:cs="Times New Roman"/>
        </w:rPr>
        <w:t xml:space="preserve"> and employees, from any and all claims, demands, and causes of action arising from or related to Grantee’s performance under the Agreement, including reasonable attorney’s fees and settlement costs incurred in defending or settling any such claims.</w:t>
      </w:r>
    </w:p>
    <w:p w14:paraId="7BA3F60A" w14:textId="77777777" w:rsidR="00916FED" w:rsidRPr="00916FED" w:rsidRDefault="00916FED" w:rsidP="00916FED">
      <w:pPr>
        <w:pStyle w:val="ListParagraph"/>
        <w:spacing w:after="0" w:line="240" w:lineRule="auto"/>
        <w:ind w:hanging="720"/>
        <w:rPr>
          <w:rFonts w:ascii="Times New Roman" w:hAnsi="Times New Roman" w:cs="Times New Roman"/>
        </w:rPr>
      </w:pPr>
    </w:p>
    <w:p w14:paraId="5C22C602"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.6</w:t>
      </w:r>
      <w:r w:rsidR="00916FED" w:rsidRPr="00916FED">
        <w:rPr>
          <w:rFonts w:ascii="Times New Roman" w:hAnsi="Times New Roman" w:cs="Times New Roman"/>
        </w:rPr>
        <w:tab/>
        <w:t>Grantee Not Employee of Grantor.  Grantee, its employees, contractors, and/or subcontractors shall not present themselves as or be construed as employees or agents of Grantor.  Neither Grantee nor its employees have an employer-employee relationship with Grantor.</w:t>
      </w:r>
    </w:p>
    <w:p w14:paraId="3D13159D" w14:textId="77777777" w:rsidR="00916FED" w:rsidRPr="00916FED" w:rsidRDefault="00916FED" w:rsidP="00916FED">
      <w:pPr>
        <w:pStyle w:val="ListParagraph"/>
        <w:spacing w:after="0" w:line="240" w:lineRule="auto"/>
        <w:ind w:hanging="720"/>
        <w:rPr>
          <w:rFonts w:ascii="Times New Roman" w:hAnsi="Times New Roman" w:cs="Times New Roman"/>
        </w:rPr>
      </w:pPr>
    </w:p>
    <w:p w14:paraId="20310E8A"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.7</w:t>
      </w:r>
      <w:r w:rsidR="00916FED" w:rsidRPr="00916FED">
        <w:rPr>
          <w:rFonts w:ascii="Times New Roman" w:hAnsi="Times New Roman" w:cs="Times New Roman"/>
        </w:rPr>
        <w:tab/>
        <w:t>Representations and Warranties of Grantee.  Grantee represents and warrants that: it has the full right and authority to enter into the Agreement and to bestow on Grantor the rights and privileges set forth in the Agreement; it has obtained all necessary approvals prior to execution of the Agreement; it is in good standing with the Texas Comptroller of Public Accounts, and in all other jurisdictions in which it is required to be so qualified for performance of the Agreement; and it has paid all necessary fees, and it has obtained all necessary certifications, registrations, approvals and licenses necessary to perform the Agreement.</w:t>
      </w:r>
    </w:p>
    <w:p w14:paraId="15078A32" w14:textId="77777777" w:rsidR="00916FED" w:rsidRPr="00916FED" w:rsidRDefault="00916FED" w:rsidP="00916FED">
      <w:pPr>
        <w:pStyle w:val="ListParagraph"/>
        <w:spacing w:after="0" w:line="240" w:lineRule="auto"/>
        <w:ind w:hanging="720"/>
        <w:rPr>
          <w:rFonts w:ascii="Times New Roman" w:hAnsi="Times New Roman" w:cs="Times New Roman"/>
        </w:rPr>
      </w:pPr>
    </w:p>
    <w:p w14:paraId="5D4D4D45"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.8</w:t>
      </w:r>
      <w:r w:rsidR="00916FED" w:rsidRPr="00916FED">
        <w:rPr>
          <w:rFonts w:ascii="Times New Roman" w:hAnsi="Times New Roman" w:cs="Times New Roman"/>
        </w:rPr>
        <w:tab/>
        <w:t>Applicable Law.  The Agreement shall be governed by and construed in accordance with the laws of the State of Texas.  Exclusive venue shall lie in the District Courts of Travis County, Texas.</w:t>
      </w:r>
    </w:p>
    <w:p w14:paraId="799A373D" w14:textId="77777777" w:rsidR="00916FED" w:rsidRPr="00916FED" w:rsidRDefault="00916FED" w:rsidP="00916FED">
      <w:pPr>
        <w:pStyle w:val="ListParagraph"/>
        <w:spacing w:after="0" w:line="240" w:lineRule="auto"/>
        <w:ind w:hanging="720"/>
        <w:rPr>
          <w:rFonts w:ascii="Times New Roman" w:hAnsi="Times New Roman" w:cs="Times New Roman"/>
        </w:rPr>
      </w:pPr>
    </w:p>
    <w:p w14:paraId="2C4623EF"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.9</w:t>
      </w:r>
      <w:r w:rsidR="00916FED" w:rsidRPr="00916FED">
        <w:rPr>
          <w:rFonts w:ascii="Times New Roman" w:hAnsi="Times New Roman" w:cs="Times New Roman"/>
        </w:rPr>
        <w:tab/>
        <w:t>Dispute Resolution.  The Agreement is subject to the dispute resolution procedures set forth in Chapter 2260 of the Texas Government Code.</w:t>
      </w:r>
    </w:p>
    <w:p w14:paraId="19DD5C92" w14:textId="77777777" w:rsidR="00916FED" w:rsidRPr="00916FED" w:rsidRDefault="00916FED" w:rsidP="00916FED">
      <w:pPr>
        <w:pStyle w:val="ListParagraph"/>
        <w:spacing w:after="0" w:line="240" w:lineRule="auto"/>
        <w:ind w:hanging="720"/>
        <w:rPr>
          <w:rFonts w:ascii="Times New Roman" w:hAnsi="Times New Roman" w:cs="Times New Roman"/>
        </w:rPr>
      </w:pPr>
    </w:p>
    <w:p w14:paraId="5C351139"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.10</w:t>
      </w:r>
      <w:r w:rsidR="00916FED" w:rsidRPr="00916FED">
        <w:rPr>
          <w:rFonts w:ascii="Times New Roman" w:hAnsi="Times New Roman" w:cs="Times New Roman"/>
        </w:rPr>
        <w:tab/>
        <w:t>Uniform Grant Management Standards.  The Agreement shall comply in all respects with the Uniform Grant Management Standards (UGMS), Texas Government Code, §783.007. In the case of any conflicts between UGMS and the Agreement, UGMS shall control.</w:t>
      </w:r>
    </w:p>
    <w:p w14:paraId="7AE29CC8" w14:textId="77777777" w:rsidR="00916FED" w:rsidRPr="00916FED" w:rsidRDefault="00916FED" w:rsidP="00916FED">
      <w:pPr>
        <w:pStyle w:val="ListParagraph"/>
        <w:spacing w:after="0" w:line="240" w:lineRule="auto"/>
        <w:ind w:hanging="720"/>
        <w:rPr>
          <w:rFonts w:ascii="Times New Roman" w:hAnsi="Times New Roman" w:cs="Times New Roman"/>
        </w:rPr>
      </w:pPr>
    </w:p>
    <w:p w14:paraId="62A5A621"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.11</w:t>
      </w:r>
      <w:r w:rsidR="00916FED" w:rsidRPr="00916FED">
        <w:rPr>
          <w:rFonts w:ascii="Times New Roman" w:hAnsi="Times New Roman" w:cs="Times New Roman"/>
        </w:rPr>
        <w:tab/>
        <w:t xml:space="preserve">Texas Public Information Act.  Grantee acknowledges that all information provided by Grantee pursuant to the Agreement, including information and material referred to in the Agreement, is subject to the Public Information Act (the Act), Texas Government Code, Chapter 552, and may be subject to disclosure to the public. </w:t>
      </w:r>
    </w:p>
    <w:p w14:paraId="07E33B66" w14:textId="77777777" w:rsidR="00916FED" w:rsidRPr="00916FED" w:rsidRDefault="00916FED" w:rsidP="00916FED">
      <w:pPr>
        <w:pStyle w:val="ListParagraph"/>
        <w:spacing w:after="0" w:line="240" w:lineRule="auto"/>
        <w:ind w:hanging="720"/>
        <w:rPr>
          <w:rFonts w:ascii="Times New Roman" w:hAnsi="Times New Roman" w:cs="Times New Roman"/>
        </w:rPr>
      </w:pPr>
    </w:p>
    <w:p w14:paraId="336A71C0"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.12</w:t>
      </w:r>
      <w:r w:rsidR="00916FED" w:rsidRPr="00916FED">
        <w:rPr>
          <w:rFonts w:ascii="Times New Roman" w:hAnsi="Times New Roman" w:cs="Times New Roman"/>
        </w:rPr>
        <w:tab/>
        <w:t>Headings.  Captions and headings of the sections or paragraphs of the Agreement are for convenience and reference only and shall not affect, modify or amplify the provisions of the Agreement, nor shall they be employed to interpret or aid in the construction of the Agreement.</w:t>
      </w:r>
    </w:p>
    <w:p w14:paraId="159AA759" w14:textId="77777777" w:rsidR="00916FED" w:rsidRPr="00916FED" w:rsidRDefault="00916FED" w:rsidP="00916FED">
      <w:pPr>
        <w:pStyle w:val="ListParagraph"/>
        <w:spacing w:after="0" w:line="240" w:lineRule="auto"/>
        <w:ind w:hanging="720"/>
        <w:rPr>
          <w:rFonts w:ascii="Times New Roman" w:hAnsi="Times New Roman" w:cs="Times New Roman"/>
        </w:rPr>
      </w:pPr>
    </w:p>
    <w:p w14:paraId="6912B794"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lastRenderedPageBreak/>
        <w:t>8</w:t>
      </w:r>
      <w:r w:rsidR="00916FED" w:rsidRPr="00916FED">
        <w:rPr>
          <w:rFonts w:ascii="Times New Roman" w:hAnsi="Times New Roman" w:cs="Times New Roman"/>
        </w:rPr>
        <w:t>.13</w:t>
      </w:r>
      <w:r w:rsidR="00916FED" w:rsidRPr="00916FED">
        <w:rPr>
          <w:rFonts w:ascii="Times New Roman" w:hAnsi="Times New Roman" w:cs="Times New Roman"/>
        </w:rPr>
        <w:tab/>
        <w:t>Severability.  If any part of the Agreement is declared by a court of competent jurisdiction to be invalid or unenforceable, such portion shall be deemed severed from the Agreement and the remaining part shall remain in full force and effect, and the parties shall promptly negotiate to replace invalid or unenforceable provisions that are essential parts of the Agreement.</w:t>
      </w:r>
    </w:p>
    <w:p w14:paraId="0E199617" w14:textId="77777777" w:rsidR="00916FED" w:rsidRPr="00916FED" w:rsidRDefault="00916FED" w:rsidP="00916FED">
      <w:pPr>
        <w:pStyle w:val="ListParagraph"/>
        <w:spacing w:after="0" w:line="240" w:lineRule="auto"/>
        <w:ind w:hanging="720"/>
        <w:rPr>
          <w:rFonts w:ascii="Times New Roman" w:hAnsi="Times New Roman" w:cs="Times New Roman"/>
        </w:rPr>
      </w:pPr>
    </w:p>
    <w:p w14:paraId="069FA45C" w14:textId="77777777"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.14</w:t>
      </w:r>
      <w:r w:rsidR="00916FED" w:rsidRPr="00916FED">
        <w:rPr>
          <w:rFonts w:ascii="Times New Roman" w:hAnsi="Times New Roman" w:cs="Times New Roman"/>
        </w:rPr>
        <w:tab/>
        <w:t>Waiver.  A waiver by Grantor of any provision hereunder shall not operate as a waiver of any other provision, or a continuing waiver of the same provision in the future.</w:t>
      </w:r>
    </w:p>
    <w:p w14:paraId="35711325" w14:textId="77777777" w:rsidR="00916FED" w:rsidRPr="00916FED" w:rsidRDefault="00916FED" w:rsidP="00916FED">
      <w:pPr>
        <w:pStyle w:val="ListParagraph"/>
        <w:spacing w:after="0" w:line="240" w:lineRule="auto"/>
        <w:ind w:hanging="720"/>
        <w:rPr>
          <w:rFonts w:ascii="Times New Roman" w:hAnsi="Times New Roman" w:cs="Times New Roman"/>
        </w:rPr>
      </w:pPr>
    </w:p>
    <w:p w14:paraId="4DF85559" w14:textId="30C9A46A" w:rsidR="00916FED" w:rsidRPr="00916FED" w:rsidRDefault="00620F8F" w:rsidP="00916FED">
      <w:pPr>
        <w:pStyle w:val="ListParagraph"/>
        <w:spacing w:after="0" w:line="240" w:lineRule="auto"/>
        <w:ind w:hanging="720"/>
        <w:rPr>
          <w:rFonts w:ascii="Times New Roman" w:hAnsi="Times New Roman" w:cs="Times New Roman"/>
        </w:rPr>
      </w:pPr>
      <w:r>
        <w:rPr>
          <w:rFonts w:ascii="Times New Roman" w:hAnsi="Times New Roman" w:cs="Times New Roman"/>
        </w:rPr>
        <w:t>8.</w:t>
      </w:r>
      <w:r w:rsidR="00916FED" w:rsidRPr="00916FED">
        <w:rPr>
          <w:rFonts w:ascii="Times New Roman" w:hAnsi="Times New Roman" w:cs="Times New Roman"/>
        </w:rPr>
        <w:t>15</w:t>
      </w:r>
      <w:r w:rsidR="00916FED" w:rsidRPr="00916FED">
        <w:rPr>
          <w:rFonts w:ascii="Times New Roman" w:hAnsi="Times New Roman" w:cs="Times New Roman"/>
        </w:rPr>
        <w:tab/>
        <w:t xml:space="preserve">Force Majeure.  Neither Grantee nor Grantor shall be liable to the other for any delay in, or failure of performance, of any requirement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w:t>
      </w:r>
      <w:r w:rsidR="00FD7E17" w:rsidRPr="00FD7E17">
        <w:rPr>
          <w:rFonts w:ascii="Times New Roman" w:hAnsi="Times New Roman" w:cs="Times New Roman"/>
        </w:rPr>
        <w:t>events and matters related to public health, whether local, state, regional, national or worldwide, including, without limitation, disease, epidemic, pandemic, viral or bacterial outbreaks</w:t>
      </w:r>
      <w:r w:rsidR="00FD7E17">
        <w:rPr>
          <w:rFonts w:ascii="Times New Roman" w:hAnsi="Times New Roman" w:cs="Times New Roman"/>
        </w:rPr>
        <w:t xml:space="preserve">, </w:t>
      </w:r>
      <w:r w:rsidR="00916FED" w:rsidRPr="00916FED">
        <w:rPr>
          <w:rFonts w:ascii="Times New Roman" w:hAnsi="Times New Roman" w:cs="Times New Roman"/>
        </w:rPr>
        <w:t>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w:t>
      </w:r>
    </w:p>
    <w:p w14:paraId="4AEF082E"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4F19A62D"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2608E18B"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This Agreement is executed by the Parties in their capacities as stated below.</w:t>
      </w:r>
    </w:p>
    <w:p w14:paraId="3DC15921"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3D851357"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r w:rsidRPr="0097344E">
        <w:rPr>
          <w:rFonts w:ascii="Times New Roman" w:hAnsi="Times New Roman" w:cs="Times New Roman"/>
          <w:b/>
        </w:rPr>
        <w:t>Accepted and Agreed:</w:t>
      </w:r>
    </w:p>
    <w:p w14:paraId="3543CDF8"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p>
    <w:p w14:paraId="05416303"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r w:rsidRPr="0097344E">
        <w:rPr>
          <w:rFonts w:ascii="Times New Roman" w:hAnsi="Times New Roman" w:cs="Times New Roman"/>
          <w:b/>
        </w:rPr>
        <w:t>Grantor:</w:t>
      </w:r>
      <w:r w:rsidRPr="0097344E">
        <w:rPr>
          <w:rFonts w:ascii="Times New Roman" w:hAnsi="Times New Roman" w:cs="Times New Roman"/>
          <w:b/>
        </w:rPr>
        <w:tab/>
      </w:r>
    </w:p>
    <w:p w14:paraId="38801B3E"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r w:rsidRPr="0097344E">
        <w:rPr>
          <w:rFonts w:ascii="Times New Roman" w:hAnsi="Times New Roman" w:cs="Times New Roman"/>
          <w:b/>
        </w:rPr>
        <w:t>Texas Department of Agriculture</w:t>
      </w:r>
    </w:p>
    <w:p w14:paraId="25A1F95C"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r w:rsidRPr="0097344E">
        <w:rPr>
          <w:rFonts w:ascii="Times New Roman" w:hAnsi="Times New Roman" w:cs="Times New Roman"/>
          <w:b/>
        </w:rPr>
        <w:t xml:space="preserve">P.O. Box 12847 </w:t>
      </w:r>
      <w:r w:rsidRPr="0097344E">
        <w:rPr>
          <w:rFonts w:ascii="Times New Roman" w:hAnsi="Times New Roman" w:cs="Times New Roman"/>
          <w:b/>
        </w:rPr>
        <w:tab/>
      </w:r>
      <w:r w:rsidRPr="0097344E">
        <w:rPr>
          <w:rFonts w:ascii="Times New Roman" w:hAnsi="Times New Roman" w:cs="Times New Roman"/>
          <w:b/>
        </w:rPr>
        <w:tab/>
      </w:r>
      <w:r w:rsidRPr="0097344E">
        <w:rPr>
          <w:rFonts w:ascii="Times New Roman" w:hAnsi="Times New Roman" w:cs="Times New Roman"/>
          <w:b/>
        </w:rPr>
        <w:tab/>
      </w:r>
    </w:p>
    <w:p w14:paraId="51E7FE1C"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7344E">
        <w:rPr>
          <w:rFonts w:ascii="Times New Roman" w:hAnsi="Times New Roman" w:cs="Times New Roman"/>
          <w:b/>
        </w:rPr>
        <w:t xml:space="preserve">Austin, Texas 78711 </w:t>
      </w:r>
      <w:r w:rsidRPr="0097344E">
        <w:rPr>
          <w:rFonts w:ascii="Times New Roman" w:hAnsi="Times New Roman" w:cs="Times New Roman"/>
          <w:b/>
        </w:rPr>
        <w:tab/>
      </w:r>
      <w:r w:rsidRPr="00916FED">
        <w:rPr>
          <w:rFonts w:ascii="Times New Roman" w:hAnsi="Times New Roman" w:cs="Times New Roman"/>
        </w:rPr>
        <w:tab/>
      </w:r>
      <w:r w:rsidRPr="00916FED">
        <w:rPr>
          <w:rFonts w:ascii="Times New Roman" w:hAnsi="Times New Roman" w:cs="Times New Roman"/>
        </w:rPr>
        <w:tab/>
      </w:r>
      <w:r w:rsidRPr="00916FED">
        <w:rPr>
          <w:rFonts w:ascii="Times New Roman" w:hAnsi="Times New Roman" w:cs="Times New Roman"/>
        </w:rPr>
        <w:tab/>
      </w:r>
      <w:r w:rsidRPr="00916FED">
        <w:rPr>
          <w:rFonts w:ascii="Times New Roman" w:hAnsi="Times New Roman" w:cs="Times New Roman"/>
        </w:rPr>
        <w:tab/>
      </w:r>
    </w:p>
    <w:p w14:paraId="4C0C6125"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11F7B4A4"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___________________________________________________ Date: _______________</w:t>
      </w:r>
    </w:p>
    <w:p w14:paraId="66D9B624"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 xml:space="preserve">Karen Reichek, </w:t>
      </w:r>
      <w:r w:rsidR="00A41C1E">
        <w:rPr>
          <w:rFonts w:ascii="Times New Roman" w:hAnsi="Times New Roman" w:cs="Times New Roman"/>
        </w:rPr>
        <w:t>Administrator for Trade and Business Development</w:t>
      </w:r>
    </w:p>
    <w:p w14:paraId="492D769E"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702C68AE" w14:textId="77777777" w:rsidR="00916FED" w:rsidRPr="0097344E" w:rsidRDefault="00916FED" w:rsidP="00916FED">
      <w:pPr>
        <w:pStyle w:val="ListParagraph"/>
        <w:tabs>
          <w:tab w:val="left" w:pos="0"/>
        </w:tabs>
        <w:spacing w:after="0" w:line="240" w:lineRule="auto"/>
        <w:ind w:left="0"/>
        <w:rPr>
          <w:rFonts w:ascii="Times New Roman" w:hAnsi="Times New Roman" w:cs="Times New Roman"/>
          <w:b/>
        </w:rPr>
      </w:pPr>
      <w:r w:rsidRPr="0097344E">
        <w:rPr>
          <w:rFonts w:ascii="Times New Roman" w:hAnsi="Times New Roman" w:cs="Times New Roman"/>
          <w:b/>
        </w:rPr>
        <w:t>Grantee:</w:t>
      </w:r>
    </w:p>
    <w:p w14:paraId="72B8E0E1"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399819BD"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_______________________________________________________________________</w:t>
      </w:r>
    </w:p>
    <w:p w14:paraId="1B204732"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Event Name</w:t>
      </w:r>
      <w:r w:rsidRPr="00916FED">
        <w:rPr>
          <w:rFonts w:ascii="Times New Roman" w:hAnsi="Times New Roman" w:cs="Times New Roman"/>
        </w:rPr>
        <w:tab/>
      </w:r>
    </w:p>
    <w:p w14:paraId="40581358"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0DEAEA11"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___________________________________________________ Date: _______________</w:t>
      </w:r>
    </w:p>
    <w:p w14:paraId="08225284"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Authorized Official Signature</w:t>
      </w:r>
    </w:p>
    <w:p w14:paraId="27C4383E"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p>
    <w:p w14:paraId="2DAE7565" w14:textId="77777777" w:rsidR="00916FED" w:rsidRPr="00916FED"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_______________________________________________________________________</w:t>
      </w:r>
    </w:p>
    <w:p w14:paraId="18DA797D" w14:textId="77777777" w:rsidR="00916FED" w:rsidRPr="00620F8F" w:rsidRDefault="00916FED" w:rsidP="00916FED">
      <w:pPr>
        <w:pStyle w:val="ListParagraph"/>
        <w:tabs>
          <w:tab w:val="left" w:pos="0"/>
        </w:tabs>
        <w:spacing w:after="0" w:line="240" w:lineRule="auto"/>
        <w:ind w:left="0"/>
        <w:rPr>
          <w:rFonts w:ascii="Times New Roman" w:hAnsi="Times New Roman" w:cs="Times New Roman"/>
        </w:rPr>
      </w:pPr>
      <w:r w:rsidRPr="00916FED">
        <w:rPr>
          <w:rFonts w:ascii="Times New Roman" w:hAnsi="Times New Roman" w:cs="Times New Roman"/>
        </w:rPr>
        <w:t>Print Name and Title of Authorized Official</w:t>
      </w:r>
      <w:r w:rsidRPr="00916FED">
        <w:rPr>
          <w:rFonts w:ascii="Times New Roman" w:hAnsi="Times New Roman" w:cs="Times New Roman"/>
        </w:rPr>
        <w:tab/>
      </w:r>
    </w:p>
    <w:sectPr w:rsidR="00916FED" w:rsidRPr="00620F8F" w:rsidSect="0097344E">
      <w:headerReference w:type="default" r:id="rId15"/>
      <w:footerReference w:type="default" r:id="rId16"/>
      <w:pgSz w:w="12240" w:h="15840"/>
      <w:pgMar w:top="144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4CAD" w14:textId="77777777" w:rsidR="000752BB" w:rsidRDefault="000752BB" w:rsidP="0024447F">
      <w:pPr>
        <w:spacing w:after="0" w:line="240" w:lineRule="auto"/>
      </w:pPr>
      <w:r>
        <w:separator/>
      </w:r>
    </w:p>
  </w:endnote>
  <w:endnote w:type="continuationSeparator" w:id="0">
    <w:p w14:paraId="173A6C34" w14:textId="77777777" w:rsidR="000752BB" w:rsidRDefault="000752BB" w:rsidP="0024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96418422"/>
      <w:docPartObj>
        <w:docPartGallery w:val="Page Numbers (Bottom of Page)"/>
        <w:docPartUnique/>
      </w:docPartObj>
    </w:sdtPr>
    <w:sdtEndPr>
      <w:rPr>
        <w:color w:val="808080" w:themeColor="background1" w:themeShade="80"/>
        <w:spacing w:val="60"/>
        <w:sz w:val="22"/>
        <w:szCs w:val="22"/>
      </w:rPr>
    </w:sdtEndPr>
    <w:sdtContent>
      <w:p w14:paraId="66B015ED" w14:textId="77777777" w:rsidR="000752BB" w:rsidRDefault="000752BB"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935A99">
          <w:rPr>
            <w:bCs/>
            <w:noProof/>
            <w:sz w:val="18"/>
            <w:szCs w:val="18"/>
          </w:rPr>
          <w:t>3</w:t>
        </w:r>
        <w:r w:rsidRPr="008D7895">
          <w:rPr>
            <w:bCs/>
            <w:noProof/>
            <w:sz w:val="18"/>
            <w:szCs w:val="18"/>
          </w:rPr>
          <w:fldChar w:fldCharType="end"/>
        </w:r>
      </w:p>
    </w:sdtContent>
  </w:sdt>
  <w:p w14:paraId="0C462514" w14:textId="77777777" w:rsidR="000752BB" w:rsidRDefault="00075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02539765"/>
      <w:docPartObj>
        <w:docPartGallery w:val="Page Numbers (Bottom of Page)"/>
        <w:docPartUnique/>
      </w:docPartObj>
    </w:sdtPr>
    <w:sdtEndPr>
      <w:rPr>
        <w:color w:val="808080" w:themeColor="background1" w:themeShade="80"/>
        <w:spacing w:val="60"/>
        <w:sz w:val="22"/>
        <w:szCs w:val="22"/>
      </w:rPr>
    </w:sdtEndPr>
    <w:sdtContent>
      <w:p w14:paraId="2F569CB5" w14:textId="77777777" w:rsidR="000752BB" w:rsidRDefault="000752BB"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935A99">
          <w:rPr>
            <w:bCs/>
            <w:noProof/>
            <w:sz w:val="18"/>
            <w:szCs w:val="18"/>
          </w:rPr>
          <w:t>1</w:t>
        </w:r>
        <w:r w:rsidRPr="008D7895">
          <w:rPr>
            <w:bCs/>
            <w:noProof/>
            <w:sz w:val="18"/>
            <w:szCs w:val="18"/>
          </w:rPr>
          <w:fldChar w:fldCharType="end"/>
        </w:r>
      </w:p>
    </w:sdtContent>
  </w:sdt>
  <w:p w14:paraId="28C6A7B1" w14:textId="77777777" w:rsidR="000752BB" w:rsidRDefault="00075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59507882"/>
      <w:docPartObj>
        <w:docPartGallery w:val="Page Numbers (Bottom of Page)"/>
        <w:docPartUnique/>
      </w:docPartObj>
    </w:sdtPr>
    <w:sdtEndPr>
      <w:rPr>
        <w:color w:val="808080" w:themeColor="background1" w:themeShade="80"/>
        <w:spacing w:val="60"/>
      </w:rPr>
    </w:sdtEndPr>
    <w:sdtContent>
      <w:p w14:paraId="4FB9361F" w14:textId="34AF24F2" w:rsidR="000752BB" w:rsidRPr="008D7895" w:rsidRDefault="000752BB" w:rsidP="00916FED">
        <w:pPr>
          <w:pStyle w:val="Footer"/>
          <w:pBdr>
            <w:top w:val="single" w:sz="4" w:space="1" w:color="D9D9D9" w:themeColor="background1" w:themeShade="D9"/>
          </w:pBdr>
          <w:jc w:val="right"/>
          <w:rPr>
            <w:b/>
            <w:bCs/>
            <w:sz w:val="18"/>
            <w:szCs w:val="18"/>
          </w:rPr>
        </w:pPr>
        <w:r>
          <w:rPr>
            <w:sz w:val="18"/>
            <w:szCs w:val="18"/>
          </w:rPr>
          <w:t xml:space="preserve">TDA Farmers Market Marketing Assistance </w:t>
        </w:r>
        <w:r w:rsidRPr="008D7895">
          <w:rPr>
            <w:sz w:val="18"/>
            <w:szCs w:val="18"/>
          </w:rPr>
          <w:t xml:space="preserve">Grant Terms &amp; Conditions </w:t>
        </w:r>
        <w:r>
          <w:rPr>
            <w:sz w:val="18"/>
            <w:szCs w:val="18"/>
          </w:rPr>
          <w:t xml:space="preserve">- </w:t>
        </w:r>
        <w:r w:rsidRPr="008D7895">
          <w:rPr>
            <w:sz w:val="18"/>
            <w:szCs w:val="18"/>
          </w:rPr>
          <w:t xml:space="preserve">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935A99">
          <w:rPr>
            <w:bCs/>
            <w:noProof/>
            <w:sz w:val="18"/>
            <w:szCs w:val="18"/>
          </w:rPr>
          <w:t>5</w:t>
        </w:r>
        <w:r w:rsidRPr="008D7895">
          <w:rPr>
            <w:bCs/>
            <w:noProof/>
            <w:sz w:val="18"/>
            <w:szCs w:val="18"/>
          </w:rPr>
          <w:fldChar w:fldCharType="end"/>
        </w:r>
      </w:p>
    </w:sdtContent>
  </w:sdt>
  <w:p w14:paraId="0F5E341B" w14:textId="77777777" w:rsidR="000752BB" w:rsidRDefault="000752BB" w:rsidP="00916FED">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C7B9" w14:textId="77777777" w:rsidR="000752BB" w:rsidRDefault="000752BB" w:rsidP="0024447F">
      <w:pPr>
        <w:spacing w:after="0" w:line="240" w:lineRule="auto"/>
      </w:pPr>
      <w:r>
        <w:separator/>
      </w:r>
    </w:p>
  </w:footnote>
  <w:footnote w:type="continuationSeparator" w:id="0">
    <w:p w14:paraId="09CE0A19" w14:textId="77777777" w:rsidR="000752BB" w:rsidRDefault="000752BB" w:rsidP="0024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E8E1" w14:textId="63AFF2BB" w:rsidR="000752BB" w:rsidRDefault="000752BB">
    <w:pPr>
      <w:pStyle w:val="Header"/>
      <w:rPr>
        <w:b/>
        <w:sz w:val="28"/>
        <w:szCs w:val="28"/>
      </w:rPr>
    </w:pPr>
    <w:r>
      <w:rPr>
        <w:noProof/>
      </w:rPr>
      <w:drawing>
        <wp:anchor distT="0" distB="0" distL="114300" distR="114300" simplePos="0" relativeHeight="251658240" behindDoc="0" locked="0" layoutInCell="1" allowOverlap="1" wp14:anchorId="52B24B5B" wp14:editId="1D01CD35">
          <wp:simplePos x="0" y="0"/>
          <wp:positionH relativeFrom="column">
            <wp:posOffset>-371475</wp:posOffset>
          </wp:positionH>
          <wp:positionV relativeFrom="paragraph">
            <wp:posOffset>-342900</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 Black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2A3A5A" wp14:editId="140D6F35">
          <wp:simplePos x="0" y="0"/>
          <wp:positionH relativeFrom="column">
            <wp:posOffset>5563870</wp:posOffset>
          </wp:positionH>
          <wp:positionV relativeFrom="paragraph">
            <wp:posOffset>-247015</wp:posOffset>
          </wp:positionV>
          <wp:extent cx="556234"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exan-logo_2014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6234" cy="723900"/>
                  </a:xfrm>
                  <a:prstGeom prst="rect">
                    <a:avLst/>
                  </a:prstGeom>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rsidRPr="0002707F">
      <w:rPr>
        <w:b/>
        <w:sz w:val="28"/>
        <w:szCs w:val="28"/>
      </w:rPr>
      <w:t xml:space="preserve">TDA </w:t>
    </w:r>
    <w:r w:rsidRPr="003E676E">
      <w:rPr>
        <w:b/>
        <w:sz w:val="28"/>
        <w:szCs w:val="28"/>
      </w:rPr>
      <w:t>Farmers</w:t>
    </w:r>
    <w:r>
      <w:rPr>
        <w:b/>
        <w:sz w:val="28"/>
        <w:szCs w:val="28"/>
      </w:rPr>
      <w:t xml:space="preserve"> Market Marketing Assistance</w:t>
    </w:r>
    <w:r w:rsidRPr="0002707F">
      <w:rPr>
        <w:b/>
        <w:sz w:val="28"/>
        <w:szCs w:val="28"/>
      </w:rPr>
      <w:t xml:space="preserve"> Program</w:t>
    </w:r>
    <w:r>
      <w:rPr>
        <w:b/>
        <w:sz w:val="28"/>
        <w:szCs w:val="28"/>
      </w:rPr>
      <w:t xml:space="preserve"> </w:t>
    </w:r>
  </w:p>
  <w:p w14:paraId="22A4ADD2" w14:textId="43AE50B8" w:rsidR="000752BB" w:rsidRDefault="000752BB">
    <w:pPr>
      <w:pStyle w:val="Header"/>
      <w:rPr>
        <w:b/>
        <w:sz w:val="28"/>
        <w:szCs w:val="28"/>
      </w:rPr>
    </w:pPr>
    <w:r>
      <w:rPr>
        <w:b/>
        <w:sz w:val="28"/>
        <w:szCs w:val="28"/>
      </w:rPr>
      <w:tab/>
    </w:r>
    <w:r w:rsidRPr="0002707F">
      <w:rPr>
        <w:b/>
        <w:sz w:val="28"/>
        <w:szCs w:val="28"/>
      </w:rPr>
      <w:t xml:space="preserve">Application and Grant </w:t>
    </w:r>
    <w:proofErr w:type="gramStart"/>
    <w:r w:rsidRPr="0002707F">
      <w:rPr>
        <w:b/>
        <w:sz w:val="28"/>
        <w:szCs w:val="28"/>
      </w:rPr>
      <w:t>Agreement</w:t>
    </w:r>
    <w:r>
      <w:rPr>
        <w:b/>
        <w:sz w:val="28"/>
        <w:szCs w:val="28"/>
      </w:rPr>
      <w:t xml:space="preserve">  -</w:t>
    </w:r>
    <w:proofErr w:type="gramEnd"/>
    <w:r>
      <w:rPr>
        <w:b/>
        <w:sz w:val="28"/>
        <w:szCs w:val="28"/>
      </w:rPr>
      <w:t xml:space="preserve"> </w:t>
    </w:r>
  </w:p>
  <w:p w14:paraId="115B8899" w14:textId="77777777" w:rsidR="000752BB" w:rsidRDefault="0007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71A9" w14:textId="686FD5DB" w:rsidR="000752BB" w:rsidRDefault="000752BB" w:rsidP="003E676E">
    <w:pPr>
      <w:pStyle w:val="Header"/>
      <w:jc w:val="center"/>
      <w:rPr>
        <w:b/>
        <w:sz w:val="28"/>
        <w:szCs w:val="28"/>
      </w:rPr>
    </w:pPr>
    <w:r>
      <w:rPr>
        <w:rFonts w:ascii="Times New Roman" w:hAnsi="Times New Roman" w:cs="Times New Roman"/>
        <w:noProof/>
        <w:sz w:val="24"/>
      </w:rPr>
      <w:drawing>
        <wp:anchor distT="0" distB="0" distL="114300" distR="114300" simplePos="0" relativeHeight="251661312" behindDoc="0" locked="0" layoutInCell="1" allowOverlap="1" wp14:anchorId="626FF5EE" wp14:editId="7C3A95B5">
          <wp:simplePos x="0" y="0"/>
          <wp:positionH relativeFrom="column">
            <wp:posOffset>-612775</wp:posOffset>
          </wp:positionH>
          <wp:positionV relativeFrom="paragraph">
            <wp:posOffset>-322580</wp:posOffset>
          </wp:positionV>
          <wp:extent cx="1506855" cy="1046480"/>
          <wp:effectExtent l="0" t="0" r="0" b="127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046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E8E3052" wp14:editId="5FE0A576">
          <wp:simplePos x="0" y="0"/>
          <wp:positionH relativeFrom="column">
            <wp:posOffset>5396422</wp:posOffset>
          </wp:positionH>
          <wp:positionV relativeFrom="paragraph">
            <wp:posOffset>-190500</wp:posOffset>
          </wp:positionV>
          <wp:extent cx="555625"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exan-logo_2014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625" cy="723900"/>
                  </a:xfrm>
                  <a:prstGeom prst="rect">
                    <a:avLst/>
                  </a:prstGeom>
                </pic:spPr>
              </pic:pic>
            </a:graphicData>
          </a:graphic>
          <wp14:sizeRelH relativeFrom="page">
            <wp14:pctWidth>0</wp14:pctWidth>
          </wp14:sizeRelH>
          <wp14:sizeRelV relativeFrom="page">
            <wp14:pctHeight>0</wp14:pctHeight>
          </wp14:sizeRelV>
        </wp:anchor>
      </w:drawing>
    </w:r>
    <w:r w:rsidRPr="0002707F">
      <w:rPr>
        <w:b/>
        <w:sz w:val="28"/>
        <w:szCs w:val="28"/>
      </w:rPr>
      <w:t xml:space="preserve">TDA </w:t>
    </w:r>
    <w:r>
      <w:rPr>
        <w:b/>
        <w:sz w:val="28"/>
        <w:szCs w:val="28"/>
      </w:rPr>
      <w:t xml:space="preserve">Farmers Market Marketing Assistance </w:t>
    </w:r>
    <w:r w:rsidRPr="0002707F">
      <w:rPr>
        <w:b/>
        <w:sz w:val="28"/>
        <w:szCs w:val="28"/>
      </w:rPr>
      <w:t>Grant Program</w:t>
    </w:r>
  </w:p>
  <w:p w14:paraId="31422DA6" w14:textId="77777777" w:rsidR="000752BB" w:rsidRDefault="000752BB" w:rsidP="003E676E">
    <w:pPr>
      <w:pStyle w:val="Header"/>
    </w:pPr>
    <w:r>
      <w:rPr>
        <w:b/>
        <w:sz w:val="28"/>
        <w:szCs w:val="28"/>
      </w:rPr>
      <w:tab/>
    </w:r>
    <w:r w:rsidRPr="0002707F">
      <w:rPr>
        <w:b/>
        <w:sz w:val="28"/>
        <w:szCs w:val="28"/>
      </w:rPr>
      <w:t>Application and Grant Agreement</w:t>
    </w:r>
    <w:r>
      <w:rPr>
        <w:b/>
        <w:sz w:val="28"/>
        <w:szCs w:val="28"/>
      </w:rPr>
      <w:t xml:space="preserve">  </w:t>
    </w:r>
    <w:r>
      <w:ptab w:relativeTo="margin" w:alignment="right" w:leader="none"/>
    </w:r>
  </w:p>
  <w:p w14:paraId="52DDF732" w14:textId="77777777" w:rsidR="000752BB" w:rsidRDefault="00075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5E29" w14:textId="77777777" w:rsidR="000752BB" w:rsidRPr="00916FED" w:rsidRDefault="000752BB" w:rsidP="0091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35"/>
    <w:multiLevelType w:val="hybridMultilevel"/>
    <w:tmpl w:val="71FA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0992"/>
    <w:multiLevelType w:val="hybridMultilevel"/>
    <w:tmpl w:val="62E44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C95BEB"/>
    <w:multiLevelType w:val="hybridMultilevel"/>
    <w:tmpl w:val="2A24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F39C3"/>
    <w:multiLevelType w:val="hybridMultilevel"/>
    <w:tmpl w:val="0DF48B36"/>
    <w:lvl w:ilvl="0" w:tplc="30DCD5F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F4E201A0">
      <w:start w:val="1"/>
      <w:numFmt w:val="decimal"/>
      <w:lvlText w:val="(%3)"/>
      <w:lvlJc w:val="left"/>
      <w:pPr>
        <w:ind w:left="1980" w:hanging="360"/>
      </w:pPr>
      <w:rPr>
        <w:rFonts w:eastAsia="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B7787"/>
    <w:multiLevelType w:val="hybridMultilevel"/>
    <w:tmpl w:val="136C6F98"/>
    <w:lvl w:ilvl="0" w:tplc="9418C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50A"/>
    <w:multiLevelType w:val="hybridMultilevel"/>
    <w:tmpl w:val="55B220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321DB0"/>
    <w:multiLevelType w:val="hybridMultilevel"/>
    <w:tmpl w:val="4C06F9E2"/>
    <w:lvl w:ilvl="0" w:tplc="061CD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C0C32"/>
    <w:multiLevelType w:val="hybridMultilevel"/>
    <w:tmpl w:val="33A2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635D0"/>
    <w:multiLevelType w:val="hybridMultilevel"/>
    <w:tmpl w:val="62E446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D15C19"/>
    <w:multiLevelType w:val="hybridMultilevel"/>
    <w:tmpl w:val="D06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E4E9B"/>
    <w:multiLevelType w:val="hybridMultilevel"/>
    <w:tmpl w:val="41C46CA0"/>
    <w:lvl w:ilvl="0" w:tplc="061CD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5D0469"/>
    <w:multiLevelType w:val="hybridMultilevel"/>
    <w:tmpl w:val="E3F4AF3C"/>
    <w:lvl w:ilvl="0" w:tplc="9418C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65552"/>
    <w:multiLevelType w:val="hybridMultilevel"/>
    <w:tmpl w:val="EC60C838"/>
    <w:lvl w:ilvl="0" w:tplc="30DCD5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2"/>
  </w:num>
  <w:num w:numId="5">
    <w:abstractNumId w:val="11"/>
  </w:num>
  <w:num w:numId="6">
    <w:abstractNumId w:val="4"/>
  </w:num>
  <w:num w:numId="7">
    <w:abstractNumId w:val="12"/>
  </w:num>
  <w:num w:numId="8">
    <w:abstractNumId w:val="3"/>
  </w:num>
  <w:num w:numId="9">
    <w:abstractNumId w:val="5"/>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9k+H8BvsWaQKbLtAfCwdRGjhP4CzGeiRLS6I3zbxmsOyK+Btl6rzgWU2Z+yk+ke91OlWPGX3NLPGClE9EWF77A==" w:salt="A5QLsuLc4x7W8Rz7SR9R4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F"/>
    <w:rsid w:val="00020E77"/>
    <w:rsid w:val="00025A25"/>
    <w:rsid w:val="0002707F"/>
    <w:rsid w:val="00031E05"/>
    <w:rsid w:val="0003523D"/>
    <w:rsid w:val="00043AE6"/>
    <w:rsid w:val="000752BB"/>
    <w:rsid w:val="0008427A"/>
    <w:rsid w:val="000A6D9C"/>
    <w:rsid w:val="000C606E"/>
    <w:rsid w:val="000D0A59"/>
    <w:rsid w:val="000F3B90"/>
    <w:rsid w:val="00140CA9"/>
    <w:rsid w:val="00142836"/>
    <w:rsid w:val="00197084"/>
    <w:rsid w:val="002366D0"/>
    <w:rsid w:val="00243F66"/>
    <w:rsid w:val="0024447F"/>
    <w:rsid w:val="002B6825"/>
    <w:rsid w:val="002E2FA8"/>
    <w:rsid w:val="002F6575"/>
    <w:rsid w:val="00361450"/>
    <w:rsid w:val="00375E83"/>
    <w:rsid w:val="003E676E"/>
    <w:rsid w:val="00421926"/>
    <w:rsid w:val="00495FAE"/>
    <w:rsid w:val="004F22C8"/>
    <w:rsid w:val="005254F0"/>
    <w:rsid w:val="00542212"/>
    <w:rsid w:val="00543F16"/>
    <w:rsid w:val="005F5348"/>
    <w:rsid w:val="00620F8F"/>
    <w:rsid w:val="006E0E11"/>
    <w:rsid w:val="00703DEB"/>
    <w:rsid w:val="007A0C9E"/>
    <w:rsid w:val="007A52DC"/>
    <w:rsid w:val="007C3572"/>
    <w:rsid w:val="00803760"/>
    <w:rsid w:val="0080379E"/>
    <w:rsid w:val="00826547"/>
    <w:rsid w:val="008569BF"/>
    <w:rsid w:val="00857D63"/>
    <w:rsid w:val="008713BB"/>
    <w:rsid w:val="00873358"/>
    <w:rsid w:val="00891BC2"/>
    <w:rsid w:val="008963A1"/>
    <w:rsid w:val="008A7C23"/>
    <w:rsid w:val="008C1168"/>
    <w:rsid w:val="008D1EBE"/>
    <w:rsid w:val="008D6B7B"/>
    <w:rsid w:val="00916FED"/>
    <w:rsid w:val="00935A99"/>
    <w:rsid w:val="0096388C"/>
    <w:rsid w:val="00972473"/>
    <w:rsid w:val="0097344E"/>
    <w:rsid w:val="009A7B08"/>
    <w:rsid w:val="009F4C38"/>
    <w:rsid w:val="00A04EE4"/>
    <w:rsid w:val="00A04F7A"/>
    <w:rsid w:val="00A17968"/>
    <w:rsid w:val="00A2438A"/>
    <w:rsid w:val="00A25D69"/>
    <w:rsid w:val="00A303BB"/>
    <w:rsid w:val="00A41C1E"/>
    <w:rsid w:val="00AA0DD3"/>
    <w:rsid w:val="00AA2F28"/>
    <w:rsid w:val="00AD2891"/>
    <w:rsid w:val="00B22044"/>
    <w:rsid w:val="00B85155"/>
    <w:rsid w:val="00B91C8F"/>
    <w:rsid w:val="00BA1E03"/>
    <w:rsid w:val="00BE61FD"/>
    <w:rsid w:val="00C26B51"/>
    <w:rsid w:val="00C8774F"/>
    <w:rsid w:val="00CE7442"/>
    <w:rsid w:val="00D07F75"/>
    <w:rsid w:val="00D71D88"/>
    <w:rsid w:val="00D771B5"/>
    <w:rsid w:val="00D82FBD"/>
    <w:rsid w:val="00DB3C6E"/>
    <w:rsid w:val="00DB7CFC"/>
    <w:rsid w:val="00DD4C3A"/>
    <w:rsid w:val="00E053DC"/>
    <w:rsid w:val="00E5778E"/>
    <w:rsid w:val="00E907F3"/>
    <w:rsid w:val="00E92B94"/>
    <w:rsid w:val="00EC428C"/>
    <w:rsid w:val="00ED09E6"/>
    <w:rsid w:val="00F10D5B"/>
    <w:rsid w:val="00FA2E34"/>
    <w:rsid w:val="00FA322A"/>
    <w:rsid w:val="00FC0F0C"/>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EA522"/>
  <w15:docId w15:val="{0A00C485-EF83-4181-A4F9-87C9FB9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6FED"/>
    <w:pPr>
      <w:keepNext/>
      <w:spacing w:after="0" w:line="240" w:lineRule="auto"/>
      <w:jc w:val="center"/>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23"/>
    <w:pPr>
      <w:ind w:left="720"/>
      <w:contextualSpacing/>
    </w:pPr>
  </w:style>
  <w:style w:type="paragraph" w:styleId="Header">
    <w:name w:val="header"/>
    <w:basedOn w:val="Normal"/>
    <w:link w:val="HeaderChar"/>
    <w:uiPriority w:val="99"/>
    <w:unhideWhenUsed/>
    <w:rsid w:val="0024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7F"/>
  </w:style>
  <w:style w:type="paragraph" w:styleId="Footer">
    <w:name w:val="footer"/>
    <w:basedOn w:val="Normal"/>
    <w:link w:val="FooterChar"/>
    <w:uiPriority w:val="99"/>
    <w:unhideWhenUsed/>
    <w:rsid w:val="0024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7F"/>
  </w:style>
  <w:style w:type="paragraph" w:styleId="BalloonText">
    <w:name w:val="Balloon Text"/>
    <w:basedOn w:val="Normal"/>
    <w:link w:val="BalloonTextChar"/>
    <w:uiPriority w:val="99"/>
    <w:semiHidden/>
    <w:unhideWhenUsed/>
    <w:rsid w:val="0024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F"/>
    <w:rPr>
      <w:rFonts w:ascii="Tahoma" w:hAnsi="Tahoma" w:cs="Tahoma"/>
      <w:sz w:val="16"/>
      <w:szCs w:val="16"/>
    </w:rPr>
  </w:style>
  <w:style w:type="character" w:styleId="Hyperlink">
    <w:name w:val="Hyperlink"/>
    <w:basedOn w:val="DefaultParagraphFont"/>
    <w:uiPriority w:val="99"/>
    <w:unhideWhenUsed/>
    <w:rsid w:val="00EC428C"/>
    <w:rPr>
      <w:color w:val="0000FF" w:themeColor="hyperlink"/>
      <w:u w:val="single"/>
    </w:rPr>
  </w:style>
  <w:style w:type="character" w:styleId="CommentReference">
    <w:name w:val="annotation reference"/>
    <w:basedOn w:val="DefaultParagraphFont"/>
    <w:uiPriority w:val="99"/>
    <w:semiHidden/>
    <w:unhideWhenUsed/>
    <w:rsid w:val="003E676E"/>
    <w:rPr>
      <w:sz w:val="16"/>
      <w:szCs w:val="16"/>
    </w:rPr>
  </w:style>
  <w:style w:type="paragraph" w:styleId="CommentText">
    <w:name w:val="annotation text"/>
    <w:basedOn w:val="Normal"/>
    <w:link w:val="CommentTextChar"/>
    <w:uiPriority w:val="99"/>
    <w:semiHidden/>
    <w:unhideWhenUsed/>
    <w:rsid w:val="003E676E"/>
    <w:pPr>
      <w:spacing w:line="240" w:lineRule="auto"/>
    </w:pPr>
    <w:rPr>
      <w:sz w:val="20"/>
      <w:szCs w:val="20"/>
    </w:rPr>
  </w:style>
  <w:style w:type="character" w:customStyle="1" w:styleId="CommentTextChar">
    <w:name w:val="Comment Text Char"/>
    <w:basedOn w:val="DefaultParagraphFont"/>
    <w:link w:val="CommentText"/>
    <w:uiPriority w:val="99"/>
    <w:semiHidden/>
    <w:rsid w:val="003E676E"/>
    <w:rPr>
      <w:sz w:val="20"/>
      <w:szCs w:val="20"/>
    </w:rPr>
  </w:style>
  <w:style w:type="paragraph" w:styleId="CommentSubject">
    <w:name w:val="annotation subject"/>
    <w:basedOn w:val="CommentText"/>
    <w:next w:val="CommentText"/>
    <w:link w:val="CommentSubjectChar"/>
    <w:uiPriority w:val="99"/>
    <w:semiHidden/>
    <w:unhideWhenUsed/>
    <w:rsid w:val="003E676E"/>
    <w:rPr>
      <w:b/>
      <w:bCs/>
    </w:rPr>
  </w:style>
  <w:style w:type="character" w:customStyle="1" w:styleId="CommentSubjectChar">
    <w:name w:val="Comment Subject Char"/>
    <w:basedOn w:val="CommentTextChar"/>
    <w:link w:val="CommentSubject"/>
    <w:uiPriority w:val="99"/>
    <w:semiHidden/>
    <w:rsid w:val="003E676E"/>
    <w:rPr>
      <w:b/>
      <w:bCs/>
      <w:sz w:val="20"/>
      <w:szCs w:val="20"/>
    </w:rPr>
  </w:style>
  <w:style w:type="character" w:customStyle="1" w:styleId="Heading2Char">
    <w:name w:val="Heading 2 Char"/>
    <w:basedOn w:val="DefaultParagraphFont"/>
    <w:link w:val="Heading2"/>
    <w:rsid w:val="00916FED"/>
    <w:rPr>
      <w:rFonts w:ascii="Arial" w:eastAsia="Times New Roman" w:hAnsi="Arial" w:cs="Arial"/>
      <w:b/>
      <w:bCs/>
      <w:szCs w:val="24"/>
    </w:rPr>
  </w:style>
  <w:style w:type="paragraph" w:styleId="BodyText">
    <w:name w:val="Body Text"/>
    <w:basedOn w:val="Normal"/>
    <w:link w:val="BodyTextChar"/>
    <w:semiHidden/>
    <w:rsid w:val="00916FED"/>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semiHidden/>
    <w:rsid w:val="00916FED"/>
    <w:rPr>
      <w:rFonts w:ascii="Times New Roman" w:eastAsia="Times New Roman" w:hAnsi="Times New Roman" w:cs="Times New Roman"/>
      <w:b/>
      <w:bCs/>
      <w:sz w:val="36"/>
      <w:szCs w:val="24"/>
    </w:rPr>
  </w:style>
  <w:style w:type="paragraph" w:styleId="Revision">
    <w:name w:val="Revision"/>
    <w:hidden/>
    <w:uiPriority w:val="99"/>
    <w:semiHidden/>
    <w:rsid w:val="00D82FBD"/>
    <w:pPr>
      <w:spacing w:after="0" w:line="240" w:lineRule="auto"/>
    </w:pPr>
  </w:style>
  <w:style w:type="character" w:styleId="UnresolvedMention">
    <w:name w:val="Unresolved Mention"/>
    <w:basedOn w:val="DefaultParagraphFont"/>
    <w:uiPriority w:val="99"/>
    <w:semiHidden/>
    <w:unhideWhenUsed/>
    <w:rsid w:val="00DB7CFC"/>
    <w:rPr>
      <w:color w:val="605E5C"/>
      <w:shd w:val="clear" w:color="auto" w:fill="E1DFDD"/>
    </w:rPr>
  </w:style>
  <w:style w:type="character" w:styleId="PlaceholderText">
    <w:name w:val="Placeholder Text"/>
    <w:basedOn w:val="DefaultParagraphFont"/>
    <w:uiPriority w:val="99"/>
    <w:semiHidden/>
    <w:rsid w:val="00803760"/>
    <w:rPr>
      <w:color w:val="808080"/>
    </w:rPr>
  </w:style>
  <w:style w:type="table" w:customStyle="1" w:styleId="TableGrid1">
    <w:name w:val="Table Grid1"/>
    <w:basedOn w:val="TableNormal"/>
    <w:next w:val="TableGrid"/>
    <w:uiPriority w:val="59"/>
    <w:rsid w:val="000752BB"/>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xan.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ott.Sroufe@TexasAgriculture.gov" TargetMode="External"/><Relationship Id="rId4" Type="http://schemas.openxmlformats.org/officeDocument/2006/relationships/settings" Target="settings.xml"/><Relationship Id="rId9" Type="http://schemas.openxmlformats.org/officeDocument/2006/relationships/hyperlink" Target="https://www.ams.usda.gov/services/grants/scbgp/specialty-cro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FC03-611A-42C3-A832-6851ADC4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Sroufe</dc:creator>
  <cp:lastModifiedBy>Scott Sroufe</cp:lastModifiedBy>
  <cp:revision>6</cp:revision>
  <cp:lastPrinted>2020-12-28T18:56:00Z</cp:lastPrinted>
  <dcterms:created xsi:type="dcterms:W3CDTF">2021-01-08T21:27:00Z</dcterms:created>
  <dcterms:modified xsi:type="dcterms:W3CDTF">2021-01-22T19:01:00Z</dcterms:modified>
</cp:coreProperties>
</file>