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0071" w14:textId="77777777" w:rsidR="00A45153" w:rsidRPr="00833EC9" w:rsidRDefault="00A45153">
      <w:pPr>
        <w:pStyle w:val="BodyText"/>
        <w:spacing w:before="7"/>
        <w:rPr>
          <w:rFonts w:ascii="Times New Roman" w:hAnsi="Times New Roman" w:cs="Times New Roman"/>
        </w:rPr>
      </w:pPr>
    </w:p>
    <w:p w14:paraId="18A3BB05" w14:textId="77777777" w:rsidR="003251CB" w:rsidRPr="00833EC9" w:rsidRDefault="006523E5" w:rsidP="003251CB">
      <w:pPr>
        <w:pStyle w:val="Heading1"/>
        <w:spacing w:before="24"/>
        <w:ind w:left="2160" w:right="2258" w:firstLine="98"/>
        <w:jc w:val="center"/>
        <w:rPr>
          <w:rFonts w:ascii="Times New Roman" w:hAnsi="Times New Roman" w:cs="Times New Roman"/>
          <w:sz w:val="22"/>
          <w:szCs w:val="22"/>
        </w:rPr>
      </w:pPr>
      <w:r w:rsidRPr="00833EC9">
        <w:rPr>
          <w:rFonts w:ascii="Times New Roman" w:hAnsi="Times New Roman" w:cs="Times New Roman"/>
          <w:noProof/>
          <w:sz w:val="22"/>
          <w:szCs w:val="22"/>
        </w:rPr>
        <w:drawing>
          <wp:anchor distT="0" distB="0" distL="0" distR="0" simplePos="0" relativeHeight="251658240" behindDoc="0" locked="0" layoutInCell="1" allowOverlap="1" wp14:anchorId="2058C869" wp14:editId="090D2B2E">
            <wp:simplePos x="0" y="0"/>
            <wp:positionH relativeFrom="page">
              <wp:posOffset>1030994</wp:posOffset>
            </wp:positionH>
            <wp:positionV relativeFrom="paragraph">
              <wp:posOffset>-144212</wp:posOffset>
            </wp:positionV>
            <wp:extent cx="769618" cy="7700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9618" cy="770019"/>
                    </a:xfrm>
                    <a:prstGeom prst="rect">
                      <a:avLst/>
                    </a:prstGeom>
                  </pic:spPr>
                </pic:pic>
              </a:graphicData>
            </a:graphic>
          </wp:anchor>
        </w:drawing>
      </w:r>
      <w:r w:rsidRPr="00833EC9">
        <w:rPr>
          <w:rFonts w:ascii="Times New Roman" w:hAnsi="Times New Roman" w:cs="Times New Roman"/>
          <w:sz w:val="22"/>
          <w:szCs w:val="22"/>
        </w:rPr>
        <w:t xml:space="preserve">Texas Department of Agriculture </w:t>
      </w:r>
    </w:p>
    <w:p w14:paraId="3352050C" w14:textId="035C868B" w:rsidR="003251CB" w:rsidRPr="00833EC9" w:rsidRDefault="00F97C09" w:rsidP="003251CB">
      <w:pPr>
        <w:pStyle w:val="Heading1"/>
        <w:spacing w:before="24"/>
        <w:ind w:left="2160" w:right="2258" w:firstLine="98"/>
        <w:jc w:val="center"/>
        <w:rPr>
          <w:rFonts w:ascii="Times New Roman" w:hAnsi="Times New Roman" w:cs="Times New Roman"/>
          <w:sz w:val="22"/>
          <w:szCs w:val="22"/>
        </w:rPr>
      </w:pPr>
      <w:r w:rsidRPr="00833EC9">
        <w:rPr>
          <w:rFonts w:ascii="Times New Roman" w:hAnsi="Times New Roman" w:cs="Times New Roman"/>
          <w:sz w:val="22"/>
          <w:szCs w:val="22"/>
        </w:rPr>
        <w:t>Event Grants</w:t>
      </w:r>
    </w:p>
    <w:p w14:paraId="5B978ED3" w14:textId="5724D714" w:rsidR="003251CB" w:rsidRPr="00833EC9" w:rsidRDefault="003251CB" w:rsidP="003251CB">
      <w:pPr>
        <w:pStyle w:val="Heading1"/>
        <w:spacing w:before="24"/>
        <w:ind w:left="2160" w:right="2258" w:firstLine="98"/>
        <w:jc w:val="center"/>
        <w:rPr>
          <w:rFonts w:ascii="Times New Roman" w:hAnsi="Times New Roman" w:cs="Times New Roman"/>
          <w:sz w:val="22"/>
          <w:szCs w:val="22"/>
        </w:rPr>
      </w:pPr>
      <w:r w:rsidRPr="00833EC9">
        <w:rPr>
          <w:rFonts w:ascii="Times New Roman" w:hAnsi="Times New Roman" w:cs="Times New Roman"/>
          <w:sz w:val="22"/>
          <w:szCs w:val="22"/>
        </w:rPr>
        <w:t>Procedures</w:t>
      </w:r>
    </w:p>
    <w:p w14:paraId="0502462E" w14:textId="77777777" w:rsidR="00A45153" w:rsidRPr="00833EC9" w:rsidRDefault="00A45153">
      <w:pPr>
        <w:pStyle w:val="BodyText"/>
        <w:rPr>
          <w:rFonts w:ascii="Times New Roman" w:hAnsi="Times New Roman" w:cs="Times New Roman"/>
          <w:b/>
        </w:rPr>
      </w:pPr>
    </w:p>
    <w:tbl>
      <w:tblPr>
        <w:tblW w:w="0" w:type="auto"/>
        <w:tblInd w:w="178" w:type="dxa"/>
        <w:tblLayout w:type="fixed"/>
        <w:tblCellMar>
          <w:left w:w="0" w:type="dxa"/>
          <w:right w:w="0" w:type="dxa"/>
        </w:tblCellMar>
        <w:tblLook w:val="01E0" w:firstRow="1" w:lastRow="1" w:firstColumn="1" w:lastColumn="1" w:noHBand="0" w:noVBand="0"/>
      </w:tblPr>
      <w:tblGrid>
        <w:gridCol w:w="1956"/>
        <w:gridCol w:w="7461"/>
      </w:tblGrid>
      <w:tr w:rsidR="00A45153" w:rsidRPr="005E1D55" w14:paraId="3D225C18" w14:textId="77777777" w:rsidTr="00CB1509">
        <w:trPr>
          <w:trHeight w:val="2981"/>
        </w:trPr>
        <w:tc>
          <w:tcPr>
            <w:tcW w:w="1956" w:type="dxa"/>
          </w:tcPr>
          <w:p w14:paraId="434B0164" w14:textId="77777777" w:rsidR="00A45153" w:rsidRPr="00833EC9" w:rsidRDefault="00A45153">
            <w:pPr>
              <w:pStyle w:val="TableParagraph"/>
              <w:spacing w:before="9"/>
              <w:ind w:left="0" w:firstLine="0"/>
              <w:rPr>
                <w:rFonts w:ascii="Times New Roman" w:hAnsi="Times New Roman" w:cs="Times New Roman"/>
                <w:b/>
              </w:rPr>
            </w:pPr>
          </w:p>
          <w:p w14:paraId="2F813963" w14:textId="77777777" w:rsidR="00A45153" w:rsidRPr="00833EC9" w:rsidRDefault="006523E5">
            <w:pPr>
              <w:pStyle w:val="TableParagraph"/>
              <w:ind w:left="136" w:firstLine="0"/>
              <w:rPr>
                <w:rFonts w:ascii="Times New Roman" w:hAnsi="Times New Roman" w:cs="Times New Roman"/>
                <w:b/>
              </w:rPr>
            </w:pPr>
            <w:r w:rsidRPr="00833EC9">
              <w:rPr>
                <w:rFonts w:ascii="Times New Roman" w:hAnsi="Times New Roman" w:cs="Times New Roman"/>
                <w:b/>
              </w:rPr>
              <w:t>Purpose</w:t>
            </w:r>
          </w:p>
        </w:tc>
        <w:tc>
          <w:tcPr>
            <w:tcW w:w="7461" w:type="dxa"/>
          </w:tcPr>
          <w:p w14:paraId="0B835F90" w14:textId="77777777" w:rsidR="00A45153" w:rsidRPr="00833EC9" w:rsidRDefault="00A45153">
            <w:pPr>
              <w:pStyle w:val="TableParagraph"/>
              <w:spacing w:before="9"/>
              <w:ind w:left="0" w:firstLine="0"/>
              <w:rPr>
                <w:rFonts w:ascii="Times New Roman" w:hAnsi="Times New Roman" w:cs="Times New Roman"/>
                <w:b/>
              </w:rPr>
            </w:pPr>
          </w:p>
          <w:p w14:paraId="5C232F70" w14:textId="553E4A14" w:rsidR="00915283" w:rsidRPr="00833EC9" w:rsidRDefault="00B74B98" w:rsidP="00915283">
            <w:pPr>
              <w:pStyle w:val="TableParagraph"/>
              <w:ind w:left="340" w:right="246" w:firstLine="0"/>
              <w:rPr>
                <w:rFonts w:ascii="Times New Roman" w:hAnsi="Times New Roman" w:cs="Times New Roman"/>
              </w:rPr>
            </w:pPr>
            <w:r w:rsidRPr="00833EC9">
              <w:rPr>
                <w:rFonts w:ascii="Times New Roman" w:hAnsi="Times New Roman" w:cs="Times New Roman"/>
              </w:rPr>
              <w:t xml:space="preserve">This document provides procedures and guidelines to Texas Department of Agriculture (TDA) staff responsible for administering the </w:t>
            </w:r>
            <w:r w:rsidR="0031033A" w:rsidRPr="00833EC9">
              <w:rPr>
                <w:rFonts w:ascii="Times New Roman" w:hAnsi="Times New Roman" w:cs="Times New Roman"/>
              </w:rPr>
              <w:t>Event Grants (Program)</w:t>
            </w:r>
            <w:r w:rsidRPr="00833EC9">
              <w:rPr>
                <w:rFonts w:ascii="Times New Roman" w:hAnsi="Times New Roman" w:cs="Times New Roman"/>
              </w:rPr>
              <w:t>.</w:t>
            </w:r>
            <w:r w:rsidR="00286C84" w:rsidRPr="00833EC9">
              <w:rPr>
                <w:rFonts w:ascii="Times New Roman" w:hAnsi="Times New Roman" w:cs="Times New Roman"/>
              </w:rPr>
              <w:t xml:space="preserve"> </w:t>
            </w:r>
            <w:r w:rsidR="0031033A" w:rsidRPr="00833EC9">
              <w:rPr>
                <w:rFonts w:ascii="Times New Roman" w:hAnsi="Times New Roman" w:cs="Times New Roman"/>
              </w:rPr>
              <w:t>This Program was created to partner with these events through grants to increase awareness for both the GO TEXAN Program and the individual GO TEXAN businesses that may be participating by showcasing, sampling, and selling their GO TEXAN certified products</w:t>
            </w:r>
            <w:r w:rsidR="006C749B" w:rsidRPr="00833EC9">
              <w:rPr>
                <w:rFonts w:ascii="Times New Roman" w:hAnsi="Times New Roman" w:cs="Times New Roman"/>
              </w:rPr>
              <w:t>.</w:t>
            </w:r>
          </w:p>
          <w:p w14:paraId="75DBD444" w14:textId="4CDFC530" w:rsidR="00A45153" w:rsidRPr="00833EC9" w:rsidRDefault="00915283" w:rsidP="00915283">
            <w:pPr>
              <w:pStyle w:val="TableParagraph"/>
              <w:ind w:left="340" w:right="246" w:firstLine="0"/>
              <w:rPr>
                <w:rFonts w:ascii="Times New Roman" w:hAnsi="Times New Roman" w:cs="Times New Roman"/>
              </w:rPr>
            </w:pPr>
            <w:r w:rsidRPr="00833EC9">
              <w:rPr>
                <w:rFonts w:ascii="Times New Roman" w:hAnsi="Times New Roman" w:cs="Times New Roman"/>
              </w:rPr>
              <w:t>T</w:t>
            </w:r>
            <w:r w:rsidR="006523E5" w:rsidRPr="00833EC9">
              <w:rPr>
                <w:rFonts w:ascii="Times New Roman" w:hAnsi="Times New Roman" w:cs="Times New Roman"/>
              </w:rPr>
              <w:t>his document contains instructions for:</w:t>
            </w:r>
          </w:p>
          <w:p w14:paraId="008F09CD" w14:textId="2A6E2641" w:rsidR="00A45153" w:rsidRPr="00833EC9" w:rsidRDefault="006523E5">
            <w:pPr>
              <w:pStyle w:val="TableParagraph"/>
              <w:numPr>
                <w:ilvl w:val="0"/>
                <w:numId w:val="7"/>
              </w:numPr>
              <w:tabs>
                <w:tab w:val="left" w:pos="1061"/>
                <w:tab w:val="left" w:pos="1062"/>
              </w:tabs>
              <w:spacing w:before="61"/>
              <w:rPr>
                <w:rFonts w:ascii="Times New Roman" w:hAnsi="Times New Roman" w:cs="Times New Roman"/>
              </w:rPr>
            </w:pPr>
            <w:r w:rsidRPr="00833EC9">
              <w:rPr>
                <w:rFonts w:ascii="Times New Roman" w:hAnsi="Times New Roman" w:cs="Times New Roman"/>
              </w:rPr>
              <w:t xml:space="preserve">Review and approval of </w:t>
            </w:r>
            <w:r w:rsidR="00E5281D" w:rsidRPr="00833EC9">
              <w:rPr>
                <w:rFonts w:ascii="Times New Roman" w:hAnsi="Times New Roman" w:cs="Times New Roman"/>
              </w:rPr>
              <w:t>applications</w:t>
            </w:r>
          </w:p>
          <w:p w14:paraId="49758955" w14:textId="6334335A" w:rsidR="000E0769" w:rsidRPr="00833EC9" w:rsidRDefault="000E0769">
            <w:pPr>
              <w:pStyle w:val="TableParagraph"/>
              <w:numPr>
                <w:ilvl w:val="0"/>
                <w:numId w:val="7"/>
              </w:numPr>
              <w:tabs>
                <w:tab w:val="left" w:pos="1061"/>
                <w:tab w:val="left" w:pos="1062"/>
              </w:tabs>
              <w:spacing w:before="61"/>
              <w:rPr>
                <w:rFonts w:ascii="Times New Roman" w:hAnsi="Times New Roman" w:cs="Times New Roman"/>
              </w:rPr>
            </w:pPr>
            <w:r w:rsidRPr="00833EC9">
              <w:rPr>
                <w:rFonts w:ascii="Times New Roman" w:hAnsi="Times New Roman" w:cs="Times New Roman"/>
              </w:rPr>
              <w:t>Payment of awards</w:t>
            </w:r>
          </w:p>
        </w:tc>
      </w:tr>
      <w:tr w:rsidR="00BE5736" w:rsidRPr="005E1D55" w14:paraId="17654ED9" w14:textId="77777777" w:rsidTr="00CB1509">
        <w:trPr>
          <w:trHeight w:val="1703"/>
        </w:trPr>
        <w:tc>
          <w:tcPr>
            <w:tcW w:w="1956" w:type="dxa"/>
          </w:tcPr>
          <w:p w14:paraId="315CFFCC" w14:textId="2B0E5B32" w:rsidR="00BE5736" w:rsidRPr="00833EC9" w:rsidRDefault="00BE5736">
            <w:pPr>
              <w:pStyle w:val="TableParagraph"/>
              <w:spacing w:before="9"/>
              <w:ind w:left="0" w:firstLine="0"/>
              <w:rPr>
                <w:rFonts w:ascii="Times New Roman" w:hAnsi="Times New Roman" w:cs="Times New Roman"/>
                <w:b/>
              </w:rPr>
            </w:pPr>
            <w:r w:rsidRPr="00833EC9">
              <w:rPr>
                <w:rFonts w:ascii="Times New Roman" w:hAnsi="Times New Roman" w:cs="Times New Roman"/>
                <w:b/>
              </w:rPr>
              <w:t xml:space="preserve">Program Authority </w:t>
            </w:r>
          </w:p>
        </w:tc>
        <w:tc>
          <w:tcPr>
            <w:tcW w:w="7461" w:type="dxa"/>
          </w:tcPr>
          <w:p w14:paraId="57CE10BF" w14:textId="1F5FBA1C" w:rsidR="00BE5736" w:rsidRPr="00CB1509" w:rsidRDefault="00424FA2" w:rsidP="00424FA2">
            <w:pPr>
              <w:pStyle w:val="TableParagraph"/>
              <w:spacing w:before="9"/>
              <w:ind w:left="0" w:firstLine="0"/>
              <w:rPr>
                <w:rFonts w:ascii="Times New Roman" w:hAnsi="Times New Roman" w:cs="Times New Roman"/>
                <w:iCs/>
              </w:rPr>
            </w:pPr>
            <w:r w:rsidRPr="00833EC9">
              <w:rPr>
                <w:rFonts w:ascii="Times New Roman" w:hAnsi="Times New Roman" w:cs="Times New Roman"/>
                <w:iCs/>
              </w:rPr>
              <w:t xml:space="preserve">Chapter 12 of the Texas Agriculture Code (Code) provides that TDA shall encourage the proper development of agriculture and may enter into cooperative agreements with local, state, federal and other governmental entities to carry out its duties under the Code.  </w:t>
            </w:r>
            <w:r w:rsidR="00040829" w:rsidRPr="00833EC9">
              <w:rPr>
                <w:rFonts w:ascii="Times New Roman" w:hAnsi="Times New Roman" w:cs="Times New Roman"/>
                <w:iCs/>
              </w:rPr>
              <w:t>Furthermore, these efforts will enhance the agency’s efforts to expand local, state, intrastate and international agricultural markets that increase agricultural produce imports and stimulate value added, resale and export potentials.</w:t>
            </w:r>
          </w:p>
        </w:tc>
      </w:tr>
      <w:tr w:rsidR="00A45153" w:rsidRPr="005E1D55" w14:paraId="0DD3D92A" w14:textId="77777777" w:rsidTr="00CB1509">
        <w:trPr>
          <w:trHeight w:val="4682"/>
        </w:trPr>
        <w:tc>
          <w:tcPr>
            <w:tcW w:w="1956" w:type="dxa"/>
          </w:tcPr>
          <w:p w14:paraId="6A33D2DE" w14:textId="0A8F0098" w:rsidR="00A45153" w:rsidRPr="00833EC9" w:rsidRDefault="006523E5">
            <w:pPr>
              <w:pStyle w:val="TableParagraph"/>
              <w:spacing w:before="174"/>
              <w:ind w:left="136" w:firstLine="0"/>
              <w:rPr>
                <w:rFonts w:ascii="Times New Roman" w:hAnsi="Times New Roman" w:cs="Times New Roman"/>
                <w:b/>
              </w:rPr>
            </w:pPr>
            <w:bookmarkStart w:id="0" w:name="_Hlk41656478"/>
            <w:r w:rsidRPr="00833EC9">
              <w:rPr>
                <w:rFonts w:ascii="Times New Roman" w:hAnsi="Times New Roman" w:cs="Times New Roman"/>
                <w:b/>
              </w:rPr>
              <w:t>Responsibility</w:t>
            </w:r>
            <w:r w:rsidR="00DC70BC" w:rsidRPr="00833EC9">
              <w:rPr>
                <w:rFonts w:ascii="Times New Roman" w:hAnsi="Times New Roman" w:cs="Times New Roman"/>
                <w:b/>
              </w:rPr>
              <w:t xml:space="preserve"> &amp; Acronyms</w:t>
            </w:r>
          </w:p>
        </w:tc>
        <w:tc>
          <w:tcPr>
            <w:tcW w:w="7461" w:type="dxa"/>
          </w:tcPr>
          <w:p w14:paraId="612D79CB" w14:textId="4E5A253B" w:rsidR="00A45153" w:rsidRPr="00833EC9" w:rsidRDefault="006523E5">
            <w:pPr>
              <w:pStyle w:val="TableParagraph"/>
              <w:spacing w:before="174"/>
              <w:ind w:left="340" w:right="324" w:firstLine="0"/>
              <w:rPr>
                <w:rFonts w:ascii="Times New Roman" w:hAnsi="Times New Roman" w:cs="Times New Roman"/>
              </w:rPr>
            </w:pPr>
            <w:r w:rsidRPr="00833EC9">
              <w:rPr>
                <w:rFonts w:ascii="Times New Roman" w:hAnsi="Times New Roman" w:cs="Times New Roman"/>
              </w:rPr>
              <w:t>The following positions may be involved in TDA’s implementation</w:t>
            </w:r>
            <w:r w:rsidR="00652CA5" w:rsidRPr="00833EC9">
              <w:rPr>
                <w:rFonts w:ascii="Times New Roman" w:hAnsi="Times New Roman" w:cs="Times New Roman"/>
              </w:rPr>
              <w:t xml:space="preserve"> and administration</w:t>
            </w:r>
            <w:r w:rsidRPr="00833EC9">
              <w:rPr>
                <w:rFonts w:ascii="Times New Roman" w:hAnsi="Times New Roman" w:cs="Times New Roman"/>
              </w:rPr>
              <w:t xml:space="preserve"> of this procedure, as described herein:</w:t>
            </w:r>
          </w:p>
          <w:p w14:paraId="28A65736" w14:textId="4ACE5EED" w:rsidR="00A45153" w:rsidRPr="00833EC9" w:rsidRDefault="00B74B98">
            <w:pPr>
              <w:pStyle w:val="TableParagraph"/>
              <w:numPr>
                <w:ilvl w:val="0"/>
                <w:numId w:val="6"/>
              </w:numPr>
              <w:tabs>
                <w:tab w:val="left" w:pos="1060"/>
                <w:tab w:val="left" w:pos="1061"/>
              </w:tabs>
              <w:spacing w:before="120"/>
              <w:ind w:left="1060"/>
              <w:rPr>
                <w:rFonts w:ascii="Times New Roman" w:hAnsi="Times New Roman" w:cs="Times New Roman"/>
              </w:rPr>
            </w:pPr>
            <w:r w:rsidRPr="00833EC9">
              <w:rPr>
                <w:rFonts w:ascii="Times New Roman" w:hAnsi="Times New Roman" w:cs="Times New Roman"/>
              </w:rPr>
              <w:t>Grant Specialist</w:t>
            </w:r>
            <w:r w:rsidR="00DC70BC" w:rsidRPr="00833EC9">
              <w:rPr>
                <w:rFonts w:ascii="Times New Roman" w:hAnsi="Times New Roman" w:cs="Times New Roman"/>
              </w:rPr>
              <w:t xml:space="preserve"> (GS)</w:t>
            </w:r>
          </w:p>
          <w:p w14:paraId="106C6CC4" w14:textId="3E566677" w:rsidR="00A45153" w:rsidRPr="00833EC9" w:rsidRDefault="00B74B98">
            <w:pPr>
              <w:pStyle w:val="TableParagraph"/>
              <w:numPr>
                <w:ilvl w:val="0"/>
                <w:numId w:val="6"/>
              </w:numPr>
              <w:tabs>
                <w:tab w:val="left" w:pos="1061"/>
                <w:tab w:val="left" w:pos="1062"/>
              </w:tabs>
              <w:spacing w:before="61"/>
              <w:rPr>
                <w:rFonts w:ascii="Times New Roman" w:hAnsi="Times New Roman" w:cs="Times New Roman"/>
              </w:rPr>
            </w:pPr>
            <w:r w:rsidRPr="00833EC9">
              <w:rPr>
                <w:rFonts w:ascii="Times New Roman" w:hAnsi="Times New Roman" w:cs="Times New Roman"/>
              </w:rPr>
              <w:t>Director for Contracts and Grants</w:t>
            </w:r>
            <w:r w:rsidR="00DC70BC" w:rsidRPr="00833EC9">
              <w:rPr>
                <w:rFonts w:ascii="Times New Roman" w:hAnsi="Times New Roman" w:cs="Times New Roman"/>
              </w:rPr>
              <w:t xml:space="preserve"> (DCG)</w:t>
            </w:r>
          </w:p>
          <w:p w14:paraId="5FF0A470" w14:textId="5690E3F1" w:rsidR="00F97C09" w:rsidRPr="00833EC9" w:rsidRDefault="00F97C09">
            <w:pPr>
              <w:pStyle w:val="TableParagraph"/>
              <w:numPr>
                <w:ilvl w:val="0"/>
                <w:numId w:val="6"/>
              </w:numPr>
              <w:tabs>
                <w:tab w:val="left" w:pos="1061"/>
                <w:tab w:val="left" w:pos="1062"/>
              </w:tabs>
              <w:spacing w:before="61"/>
              <w:rPr>
                <w:rFonts w:ascii="Times New Roman" w:hAnsi="Times New Roman" w:cs="Times New Roman"/>
              </w:rPr>
            </w:pPr>
            <w:r w:rsidRPr="00833EC9">
              <w:rPr>
                <w:rFonts w:ascii="Times New Roman" w:hAnsi="Times New Roman" w:cs="Times New Roman"/>
              </w:rPr>
              <w:t>Marketing Program Specialist (MPS)</w:t>
            </w:r>
          </w:p>
          <w:p w14:paraId="0F856793" w14:textId="706FF23D" w:rsidR="00F97C09" w:rsidRPr="00833EC9" w:rsidRDefault="00F97C09">
            <w:pPr>
              <w:pStyle w:val="TableParagraph"/>
              <w:numPr>
                <w:ilvl w:val="0"/>
                <w:numId w:val="6"/>
              </w:numPr>
              <w:tabs>
                <w:tab w:val="left" w:pos="1061"/>
                <w:tab w:val="left" w:pos="1062"/>
              </w:tabs>
              <w:spacing w:before="61"/>
              <w:rPr>
                <w:rFonts w:ascii="Times New Roman" w:hAnsi="Times New Roman" w:cs="Times New Roman"/>
              </w:rPr>
            </w:pPr>
            <w:r w:rsidRPr="00833EC9">
              <w:rPr>
                <w:rFonts w:ascii="Times New Roman" w:hAnsi="Times New Roman" w:cs="Times New Roman"/>
              </w:rPr>
              <w:t>Marketing Coordinator (MC)</w:t>
            </w:r>
          </w:p>
          <w:p w14:paraId="48C661BF" w14:textId="39E30DB0" w:rsidR="00F97C09" w:rsidRPr="00833EC9" w:rsidRDefault="00F97C09">
            <w:pPr>
              <w:pStyle w:val="TableParagraph"/>
              <w:numPr>
                <w:ilvl w:val="0"/>
                <w:numId w:val="6"/>
              </w:numPr>
              <w:tabs>
                <w:tab w:val="left" w:pos="1061"/>
                <w:tab w:val="left" w:pos="1062"/>
              </w:tabs>
              <w:spacing w:before="61"/>
              <w:rPr>
                <w:rFonts w:ascii="Times New Roman" w:hAnsi="Times New Roman" w:cs="Times New Roman"/>
              </w:rPr>
            </w:pPr>
            <w:r w:rsidRPr="00833EC9">
              <w:rPr>
                <w:rFonts w:ascii="Times New Roman" w:hAnsi="Times New Roman" w:cs="Times New Roman"/>
              </w:rPr>
              <w:t>Director for Marketing (DM)</w:t>
            </w:r>
          </w:p>
          <w:p w14:paraId="4549EE85" w14:textId="74B50794" w:rsidR="00B74B98" w:rsidRPr="00833EC9" w:rsidRDefault="00B74B98">
            <w:pPr>
              <w:pStyle w:val="TableParagraph"/>
              <w:numPr>
                <w:ilvl w:val="0"/>
                <w:numId w:val="6"/>
              </w:numPr>
              <w:tabs>
                <w:tab w:val="left" w:pos="1061"/>
                <w:tab w:val="left" w:pos="1062"/>
              </w:tabs>
              <w:spacing w:before="61"/>
              <w:rPr>
                <w:rFonts w:ascii="Times New Roman" w:hAnsi="Times New Roman" w:cs="Times New Roman"/>
              </w:rPr>
            </w:pPr>
            <w:r w:rsidRPr="00833EC9">
              <w:rPr>
                <w:rFonts w:ascii="Times New Roman" w:hAnsi="Times New Roman" w:cs="Times New Roman"/>
              </w:rPr>
              <w:t>Administrator for Trade and Business Development</w:t>
            </w:r>
            <w:r w:rsidR="006F2218" w:rsidRPr="00833EC9">
              <w:rPr>
                <w:rFonts w:ascii="Times New Roman" w:hAnsi="Times New Roman" w:cs="Times New Roman"/>
              </w:rPr>
              <w:t xml:space="preserve"> (ATBD)</w:t>
            </w:r>
          </w:p>
          <w:p w14:paraId="4E0B4E56" w14:textId="7FC2BF6A" w:rsidR="00A45153" w:rsidRPr="00833EC9" w:rsidRDefault="006523E5">
            <w:pPr>
              <w:pStyle w:val="TableParagraph"/>
              <w:numPr>
                <w:ilvl w:val="0"/>
                <w:numId w:val="6"/>
              </w:numPr>
              <w:tabs>
                <w:tab w:val="left" w:pos="1061"/>
                <w:tab w:val="left" w:pos="1062"/>
              </w:tabs>
              <w:spacing w:before="62"/>
              <w:ind w:right="728"/>
              <w:rPr>
                <w:rFonts w:ascii="Times New Roman" w:hAnsi="Times New Roman" w:cs="Times New Roman"/>
              </w:rPr>
            </w:pPr>
            <w:r w:rsidRPr="00833EC9">
              <w:rPr>
                <w:rFonts w:ascii="Times New Roman" w:hAnsi="Times New Roman" w:cs="Times New Roman"/>
              </w:rPr>
              <w:t xml:space="preserve">Assistant General Counsel </w:t>
            </w:r>
            <w:r w:rsidR="003E0AC4" w:rsidRPr="00833EC9">
              <w:rPr>
                <w:rFonts w:ascii="Times New Roman" w:hAnsi="Times New Roman" w:cs="Times New Roman"/>
              </w:rPr>
              <w:t>assigned to program</w:t>
            </w:r>
          </w:p>
          <w:p w14:paraId="22C92A89" w14:textId="5F9EA589" w:rsidR="00A45153" w:rsidRPr="00833EC9" w:rsidRDefault="006523E5">
            <w:pPr>
              <w:pStyle w:val="TableParagraph"/>
              <w:numPr>
                <w:ilvl w:val="0"/>
                <w:numId w:val="6"/>
              </w:numPr>
              <w:tabs>
                <w:tab w:val="left" w:pos="1061"/>
                <w:tab w:val="left" w:pos="1062"/>
              </w:tabs>
              <w:spacing w:before="59"/>
              <w:rPr>
                <w:rFonts w:ascii="Times New Roman" w:hAnsi="Times New Roman" w:cs="Times New Roman"/>
              </w:rPr>
            </w:pPr>
            <w:r w:rsidRPr="00833EC9">
              <w:rPr>
                <w:rFonts w:ascii="Times New Roman" w:hAnsi="Times New Roman" w:cs="Times New Roman"/>
              </w:rPr>
              <w:t>Deputy General</w:t>
            </w:r>
            <w:r w:rsidRPr="00833EC9">
              <w:rPr>
                <w:rFonts w:ascii="Times New Roman" w:hAnsi="Times New Roman" w:cs="Times New Roman"/>
                <w:spacing w:val="-3"/>
              </w:rPr>
              <w:t xml:space="preserve"> </w:t>
            </w:r>
            <w:r w:rsidRPr="00833EC9">
              <w:rPr>
                <w:rFonts w:ascii="Times New Roman" w:hAnsi="Times New Roman" w:cs="Times New Roman"/>
              </w:rPr>
              <w:t>Counsel</w:t>
            </w:r>
          </w:p>
          <w:p w14:paraId="1A7195D3" w14:textId="77777777" w:rsidR="00A45153" w:rsidRPr="00833EC9" w:rsidRDefault="006523E5">
            <w:pPr>
              <w:pStyle w:val="TableParagraph"/>
              <w:numPr>
                <w:ilvl w:val="0"/>
                <w:numId w:val="6"/>
              </w:numPr>
              <w:tabs>
                <w:tab w:val="left" w:pos="1061"/>
                <w:tab w:val="left" w:pos="1063"/>
              </w:tabs>
              <w:spacing w:before="61"/>
              <w:ind w:left="1062" w:hanging="362"/>
              <w:rPr>
                <w:rFonts w:ascii="Times New Roman" w:hAnsi="Times New Roman" w:cs="Times New Roman"/>
              </w:rPr>
            </w:pPr>
            <w:r w:rsidRPr="00833EC9">
              <w:rPr>
                <w:rFonts w:ascii="Times New Roman" w:hAnsi="Times New Roman" w:cs="Times New Roman"/>
              </w:rPr>
              <w:t>General</w:t>
            </w:r>
            <w:r w:rsidRPr="00833EC9">
              <w:rPr>
                <w:rFonts w:ascii="Times New Roman" w:hAnsi="Times New Roman" w:cs="Times New Roman"/>
                <w:spacing w:val="-1"/>
              </w:rPr>
              <w:t xml:space="preserve"> </w:t>
            </w:r>
            <w:r w:rsidRPr="00833EC9">
              <w:rPr>
                <w:rFonts w:ascii="Times New Roman" w:hAnsi="Times New Roman" w:cs="Times New Roman"/>
              </w:rPr>
              <w:t>Counsel</w:t>
            </w:r>
          </w:p>
          <w:p w14:paraId="5FBC071A" w14:textId="0BA09483" w:rsidR="00B24357" w:rsidRPr="00833EC9" w:rsidRDefault="00B24357" w:rsidP="00915283">
            <w:pPr>
              <w:pStyle w:val="TableParagraph"/>
              <w:tabs>
                <w:tab w:val="left" w:pos="1062"/>
                <w:tab w:val="left" w:pos="1063"/>
              </w:tabs>
              <w:spacing w:before="59"/>
              <w:ind w:left="701" w:firstLine="0"/>
              <w:rPr>
                <w:rFonts w:ascii="Times New Roman" w:hAnsi="Times New Roman" w:cs="Times New Roman"/>
              </w:rPr>
            </w:pPr>
          </w:p>
          <w:p w14:paraId="6CF1A856" w14:textId="77777777" w:rsidR="00A45153" w:rsidRPr="00833EC9" w:rsidRDefault="006523E5">
            <w:pPr>
              <w:pStyle w:val="TableParagraph"/>
              <w:spacing w:line="296" w:lineRule="exact"/>
              <w:ind w:left="342" w:right="652" w:firstLine="0"/>
              <w:rPr>
                <w:rFonts w:ascii="Times New Roman" w:hAnsi="Times New Roman" w:cs="Times New Roman"/>
              </w:rPr>
            </w:pPr>
            <w:r w:rsidRPr="00833EC9">
              <w:rPr>
                <w:rFonts w:ascii="Times New Roman" w:hAnsi="Times New Roman" w:cs="Times New Roman"/>
                <w:b/>
              </w:rPr>
              <w:t>NOTE</w:t>
            </w:r>
            <w:r w:rsidRPr="00833EC9">
              <w:rPr>
                <w:rFonts w:ascii="Times New Roman" w:hAnsi="Times New Roman" w:cs="Times New Roman"/>
              </w:rPr>
              <w:t>: TDA management staff may designate backup or alternate positions for any functions in this procedure.</w:t>
            </w:r>
          </w:p>
        </w:tc>
      </w:tr>
      <w:tr w:rsidR="000D1D81" w:rsidRPr="005E1D55" w14:paraId="09939039" w14:textId="77777777" w:rsidTr="00CB1509">
        <w:trPr>
          <w:trHeight w:val="3242"/>
        </w:trPr>
        <w:tc>
          <w:tcPr>
            <w:tcW w:w="1956" w:type="dxa"/>
          </w:tcPr>
          <w:p w14:paraId="2F05C588" w14:textId="0EADCD1F" w:rsidR="000D1D81" w:rsidRPr="00833EC9" w:rsidRDefault="000D1D81">
            <w:pPr>
              <w:pStyle w:val="TableParagraph"/>
              <w:spacing w:before="174"/>
              <w:ind w:left="136" w:firstLine="0"/>
              <w:rPr>
                <w:rFonts w:ascii="Times New Roman" w:hAnsi="Times New Roman" w:cs="Times New Roman"/>
                <w:b/>
              </w:rPr>
            </w:pPr>
            <w:r w:rsidRPr="00833EC9">
              <w:rPr>
                <w:rFonts w:ascii="Times New Roman" w:hAnsi="Times New Roman" w:cs="Times New Roman"/>
                <w:b/>
                <w:bCs/>
              </w:rPr>
              <w:lastRenderedPageBreak/>
              <w:t xml:space="preserve">Eligibility </w:t>
            </w:r>
          </w:p>
        </w:tc>
        <w:tc>
          <w:tcPr>
            <w:tcW w:w="7461" w:type="dxa"/>
          </w:tcPr>
          <w:p w14:paraId="1CE3FDFE" w14:textId="77777777" w:rsidR="00F97C09" w:rsidRPr="00C009AC" w:rsidRDefault="00F97C09" w:rsidP="00F97C09">
            <w:pPr>
              <w:rPr>
                <w:rFonts w:ascii="Times New Roman" w:hAnsi="Times New Roman" w:cs="Times New Roman"/>
              </w:rPr>
            </w:pPr>
          </w:p>
          <w:p w14:paraId="6A6C0EB6" w14:textId="045F3A20" w:rsidR="00F97C09" w:rsidRPr="00C009AC" w:rsidRDefault="00B23E9C" w:rsidP="00F97C09">
            <w:pPr>
              <w:rPr>
                <w:rFonts w:ascii="Times New Roman" w:hAnsi="Times New Roman" w:cs="Times New Roman"/>
              </w:rPr>
            </w:pPr>
            <w:r w:rsidRPr="00C009AC">
              <w:rPr>
                <w:rFonts w:ascii="Times New Roman" w:hAnsi="Times New Roman" w:cs="Times New Roman"/>
              </w:rPr>
              <w:t>Eligible applicants include, but are not limited to, c</w:t>
            </w:r>
            <w:r w:rsidR="00F97C09" w:rsidRPr="00C009AC">
              <w:rPr>
                <w:rFonts w:ascii="Times New Roman" w:hAnsi="Times New Roman" w:cs="Times New Roman"/>
              </w:rPr>
              <w:t>ities, communities and organizations who coordinate public festivals and events. All activities, including but not limited to conferences, fairs, tradeshows, and festivals are encouraged to apply.  By partnering with these events through grants, TDA aims to increase awareness for both the GO TEXAN Program and the individual GO TEXAN businesses that may be participating by showcasing, sampling, and selling their GO TEXAN certified products.  Events can use these funds to assist with advertising costs, create additional collateral and increase attendance.</w:t>
            </w:r>
          </w:p>
          <w:p w14:paraId="1912C966" w14:textId="4E7D5BB8" w:rsidR="00F97C09" w:rsidRPr="00C009AC" w:rsidRDefault="00F97C09" w:rsidP="00F97C09">
            <w:pPr>
              <w:rPr>
                <w:rFonts w:ascii="Times New Roman" w:hAnsi="Times New Roman" w:cs="Times New Roman"/>
              </w:rPr>
            </w:pPr>
          </w:p>
          <w:p w14:paraId="484CB4FD" w14:textId="1F701F8C" w:rsidR="00F97C09" w:rsidRPr="00C009AC" w:rsidRDefault="00F97C09" w:rsidP="00F97C09">
            <w:pPr>
              <w:pStyle w:val="ListParagraph"/>
              <w:widowControl/>
              <w:numPr>
                <w:ilvl w:val="0"/>
                <w:numId w:val="24"/>
              </w:numPr>
              <w:autoSpaceDE/>
              <w:autoSpaceDN/>
              <w:spacing w:before="0" w:line="276" w:lineRule="auto"/>
              <w:contextualSpacing/>
              <w:rPr>
                <w:rFonts w:ascii="Times New Roman" w:hAnsi="Times New Roman" w:cs="Times New Roman"/>
              </w:rPr>
            </w:pPr>
            <w:r w:rsidRPr="00C009AC">
              <w:rPr>
                <w:rFonts w:ascii="Times New Roman" w:hAnsi="Times New Roman" w:cs="Times New Roman"/>
              </w:rPr>
              <w:t xml:space="preserve">Event must be conducted </w:t>
            </w:r>
            <w:r w:rsidR="00820F76" w:rsidRPr="00C009AC">
              <w:rPr>
                <w:rFonts w:ascii="Times New Roman" w:hAnsi="Times New Roman" w:cs="Times New Roman"/>
              </w:rPr>
              <w:t>during the applicable timeframe provided in the application</w:t>
            </w:r>
            <w:r w:rsidRPr="00C009AC">
              <w:rPr>
                <w:rFonts w:ascii="Times New Roman" w:hAnsi="Times New Roman" w:cs="Times New Roman"/>
              </w:rPr>
              <w:t>.</w:t>
            </w:r>
          </w:p>
          <w:p w14:paraId="41C8164B" w14:textId="77777777" w:rsidR="00F97C09" w:rsidRPr="00C009AC" w:rsidRDefault="00F97C09" w:rsidP="00F97C09">
            <w:pPr>
              <w:pStyle w:val="ListParagraph"/>
              <w:widowControl/>
              <w:numPr>
                <w:ilvl w:val="0"/>
                <w:numId w:val="24"/>
              </w:numPr>
              <w:autoSpaceDE/>
              <w:autoSpaceDN/>
              <w:spacing w:before="0" w:line="276" w:lineRule="auto"/>
              <w:contextualSpacing/>
              <w:rPr>
                <w:rFonts w:ascii="Times New Roman" w:hAnsi="Times New Roman" w:cs="Times New Roman"/>
              </w:rPr>
            </w:pPr>
            <w:r w:rsidRPr="00C009AC">
              <w:rPr>
                <w:rFonts w:ascii="Times New Roman" w:hAnsi="Times New Roman" w:cs="Times New Roman"/>
              </w:rPr>
              <w:t>Limit of one application for funding per event.</w:t>
            </w:r>
          </w:p>
          <w:p w14:paraId="340C008E" w14:textId="77777777" w:rsidR="00F97C09" w:rsidRPr="00C009AC" w:rsidRDefault="00F97C09" w:rsidP="00F97C09">
            <w:pPr>
              <w:pStyle w:val="ListParagraph"/>
              <w:widowControl/>
              <w:numPr>
                <w:ilvl w:val="0"/>
                <w:numId w:val="24"/>
              </w:numPr>
              <w:autoSpaceDE/>
              <w:autoSpaceDN/>
              <w:spacing w:before="0" w:after="200" w:line="276" w:lineRule="auto"/>
              <w:contextualSpacing/>
              <w:rPr>
                <w:rFonts w:ascii="Times New Roman" w:hAnsi="Times New Roman" w:cs="Times New Roman"/>
              </w:rPr>
            </w:pPr>
            <w:r w:rsidRPr="00C009AC">
              <w:rPr>
                <w:rFonts w:ascii="Times New Roman" w:hAnsi="Times New Roman" w:cs="Times New Roman"/>
              </w:rPr>
              <w:t xml:space="preserve">The event must be a current GO TEXAN Associate  – to join as a GO TEXAN partner apply online at </w:t>
            </w:r>
            <w:hyperlink r:id="rId9" w:history="1">
              <w:r w:rsidRPr="00C009AC">
                <w:rPr>
                  <w:rStyle w:val="Hyperlink"/>
                  <w:rFonts w:ascii="Times New Roman" w:hAnsi="Times New Roman" w:cs="Times New Roman"/>
                </w:rPr>
                <w:t>https://licensing.texasagriculture.gov/</w:t>
              </w:r>
            </w:hyperlink>
            <w:r w:rsidRPr="00C009AC">
              <w:rPr>
                <w:rStyle w:val="Hyperlink"/>
                <w:rFonts w:ascii="Times New Roman" w:hAnsi="Times New Roman" w:cs="Times New Roman"/>
              </w:rPr>
              <w:t>.</w:t>
            </w:r>
          </w:p>
          <w:p w14:paraId="4B7E2219" w14:textId="77777777" w:rsidR="00F97C09" w:rsidRPr="00C009AC" w:rsidRDefault="00F97C09" w:rsidP="00F97C09">
            <w:pPr>
              <w:pStyle w:val="ListParagraph"/>
              <w:widowControl/>
              <w:numPr>
                <w:ilvl w:val="0"/>
                <w:numId w:val="24"/>
              </w:numPr>
              <w:autoSpaceDE/>
              <w:autoSpaceDN/>
              <w:spacing w:before="0" w:line="276" w:lineRule="auto"/>
              <w:contextualSpacing/>
              <w:rPr>
                <w:rFonts w:ascii="Times New Roman" w:hAnsi="Times New Roman" w:cs="Times New Roman"/>
              </w:rPr>
            </w:pPr>
            <w:r w:rsidRPr="00C009AC">
              <w:rPr>
                <w:rFonts w:ascii="Times New Roman" w:hAnsi="Times New Roman" w:cs="Times New Roman"/>
              </w:rPr>
              <w:t>Applicants must complete the application, sign the certification, and include additional applicable documents (listed below) to be eligible. Applications will not be considered until complete.</w:t>
            </w:r>
          </w:p>
          <w:p w14:paraId="40EF031B" w14:textId="2B770245" w:rsidR="00F97C09" w:rsidRPr="00C009AC" w:rsidRDefault="00820F76" w:rsidP="00F97C09">
            <w:pPr>
              <w:pStyle w:val="ListParagraph"/>
              <w:widowControl/>
              <w:numPr>
                <w:ilvl w:val="0"/>
                <w:numId w:val="24"/>
              </w:numPr>
              <w:autoSpaceDE/>
              <w:autoSpaceDN/>
              <w:spacing w:before="0" w:line="276" w:lineRule="auto"/>
              <w:contextualSpacing/>
              <w:rPr>
                <w:rFonts w:ascii="Times New Roman" w:hAnsi="Times New Roman" w:cs="Times New Roman"/>
                <w:bCs/>
              </w:rPr>
            </w:pPr>
            <w:r w:rsidRPr="00C009AC">
              <w:rPr>
                <w:rFonts w:ascii="Times New Roman" w:hAnsi="Times New Roman" w:cs="Times New Roman"/>
                <w:bCs/>
              </w:rPr>
              <w:t xml:space="preserve">Applications must be submitted by the published deadline. </w:t>
            </w:r>
          </w:p>
          <w:p w14:paraId="183C361F" w14:textId="3C6F9A8E" w:rsidR="00F97C09" w:rsidRPr="00C009AC" w:rsidRDefault="00F97C09" w:rsidP="00F97C09">
            <w:pPr>
              <w:pStyle w:val="ListParagraph"/>
              <w:widowControl/>
              <w:numPr>
                <w:ilvl w:val="0"/>
                <w:numId w:val="24"/>
              </w:numPr>
              <w:autoSpaceDE/>
              <w:autoSpaceDN/>
              <w:spacing w:before="0"/>
              <w:contextualSpacing/>
              <w:rPr>
                <w:rFonts w:ascii="Times New Roman" w:hAnsi="Times New Roman" w:cs="Times New Roman"/>
              </w:rPr>
            </w:pPr>
            <w:r w:rsidRPr="00C009AC">
              <w:rPr>
                <w:rFonts w:ascii="Times New Roman" w:hAnsi="Times New Roman" w:cs="Times New Roman"/>
              </w:rPr>
              <w:t xml:space="preserve">The event must incorporate a benefit or opportunity for participation by GO TEXAN businesses and/or highly promote the GO TEXAN Program. </w:t>
            </w:r>
          </w:p>
          <w:p w14:paraId="58F50F2A" w14:textId="77777777" w:rsidR="00F97C09" w:rsidRPr="00C009AC" w:rsidRDefault="00F97C09" w:rsidP="00F97C09">
            <w:pPr>
              <w:pStyle w:val="ListParagraph"/>
              <w:widowControl/>
              <w:numPr>
                <w:ilvl w:val="0"/>
                <w:numId w:val="24"/>
              </w:numPr>
              <w:autoSpaceDE/>
              <w:autoSpaceDN/>
              <w:spacing w:before="0" w:line="276" w:lineRule="auto"/>
              <w:contextualSpacing/>
              <w:rPr>
                <w:rFonts w:ascii="Times New Roman" w:hAnsi="Times New Roman" w:cs="Times New Roman"/>
              </w:rPr>
            </w:pPr>
            <w:r w:rsidRPr="00C009AC">
              <w:rPr>
                <w:rFonts w:ascii="Times New Roman" w:hAnsi="Times New Roman" w:cs="Times New Roman"/>
              </w:rPr>
              <w:t xml:space="preserve">GO TEXAN must be mentioned in event literature, marketing materials, advertisements, and/or social media, in compliance with the GO TEXAN mark specifications document (to be provided by TDA at time of award). </w:t>
            </w:r>
          </w:p>
          <w:p w14:paraId="7AE2A5F4" w14:textId="77777777" w:rsidR="000D1D81" w:rsidRPr="00833EC9" w:rsidRDefault="000D1D81" w:rsidP="000D1D81">
            <w:pPr>
              <w:pStyle w:val="Default"/>
              <w:rPr>
                <w:rFonts w:ascii="Times New Roman" w:eastAsia="Palatino Linotype" w:hAnsi="Times New Roman" w:cs="Times New Roman"/>
                <w:color w:val="auto"/>
                <w:sz w:val="22"/>
                <w:szCs w:val="22"/>
                <w:lang w:bidi="en-US"/>
              </w:rPr>
            </w:pPr>
          </w:p>
          <w:p w14:paraId="4F546D1B" w14:textId="10C407CB" w:rsidR="00BE5736" w:rsidRPr="00833EC9" w:rsidRDefault="00BE5736" w:rsidP="00BE5736">
            <w:pPr>
              <w:pStyle w:val="TableParagraph"/>
              <w:spacing w:before="174"/>
              <w:ind w:left="0" w:right="324" w:firstLine="0"/>
              <w:rPr>
                <w:rFonts w:ascii="Times New Roman" w:eastAsia="Times New Roman" w:hAnsi="Times New Roman" w:cs="Times New Roman"/>
                <w:lang w:bidi="ar-SA"/>
              </w:rPr>
            </w:pPr>
            <w:r w:rsidRPr="00833EC9">
              <w:rPr>
                <w:rFonts w:ascii="Times New Roman" w:eastAsia="Times New Roman" w:hAnsi="Times New Roman" w:cs="Times New Roman"/>
                <w:lang w:bidi="ar-SA"/>
              </w:rPr>
              <w:t xml:space="preserve">Allowable Costs </w:t>
            </w:r>
          </w:p>
          <w:p w14:paraId="12A032E4" w14:textId="77777777" w:rsidR="00F97C09" w:rsidRPr="00833EC9" w:rsidRDefault="00F97C09" w:rsidP="00F97C09">
            <w:pPr>
              <w:pStyle w:val="ListParagraph"/>
              <w:numPr>
                <w:ilvl w:val="1"/>
                <w:numId w:val="24"/>
              </w:numPr>
              <w:spacing w:before="0"/>
              <w:rPr>
                <w:rFonts w:ascii="Times New Roman" w:hAnsi="Times New Roman" w:cs="Times New Roman"/>
              </w:rPr>
            </w:pPr>
            <w:r w:rsidRPr="00833EC9">
              <w:rPr>
                <w:rFonts w:ascii="Times New Roman" w:hAnsi="Times New Roman" w:cs="Times New Roman"/>
              </w:rPr>
              <w:t>Advertising (print, radio, social media)</w:t>
            </w:r>
          </w:p>
          <w:p w14:paraId="269E5DA7" w14:textId="77777777" w:rsidR="00F97C09" w:rsidRPr="00833EC9" w:rsidRDefault="00F97C09" w:rsidP="00F97C09">
            <w:pPr>
              <w:pStyle w:val="ListParagraph"/>
              <w:numPr>
                <w:ilvl w:val="1"/>
                <w:numId w:val="24"/>
              </w:numPr>
              <w:spacing w:before="0"/>
              <w:rPr>
                <w:rFonts w:ascii="Times New Roman" w:hAnsi="Times New Roman" w:cs="Times New Roman"/>
              </w:rPr>
            </w:pPr>
            <w:r w:rsidRPr="00833EC9">
              <w:rPr>
                <w:rFonts w:ascii="Times New Roman" w:hAnsi="Times New Roman" w:cs="Times New Roman"/>
              </w:rPr>
              <w:t>Event signage – design and printing</w:t>
            </w:r>
          </w:p>
          <w:p w14:paraId="3234CAAC" w14:textId="77777777" w:rsidR="00F97C09" w:rsidRPr="00833EC9" w:rsidRDefault="00F97C09" w:rsidP="00F97C09">
            <w:pPr>
              <w:pStyle w:val="ListParagraph"/>
              <w:numPr>
                <w:ilvl w:val="1"/>
                <w:numId w:val="24"/>
              </w:numPr>
              <w:spacing w:before="0"/>
              <w:rPr>
                <w:rFonts w:ascii="Times New Roman" w:hAnsi="Times New Roman" w:cs="Times New Roman"/>
              </w:rPr>
            </w:pPr>
            <w:r w:rsidRPr="00833EC9">
              <w:rPr>
                <w:rFonts w:ascii="Times New Roman" w:hAnsi="Times New Roman" w:cs="Times New Roman"/>
              </w:rPr>
              <w:t>Printing costs – flyers, outreach materials, educational literature</w:t>
            </w:r>
          </w:p>
          <w:p w14:paraId="4F4D9220" w14:textId="77777777" w:rsidR="00F97C09" w:rsidRPr="00833EC9" w:rsidRDefault="00F97C09" w:rsidP="00F97C09">
            <w:pPr>
              <w:pStyle w:val="ListParagraph"/>
              <w:numPr>
                <w:ilvl w:val="1"/>
                <w:numId w:val="24"/>
              </w:numPr>
              <w:spacing w:before="0"/>
              <w:rPr>
                <w:rFonts w:ascii="Times New Roman" w:hAnsi="Times New Roman" w:cs="Times New Roman"/>
              </w:rPr>
            </w:pPr>
            <w:r w:rsidRPr="00833EC9">
              <w:rPr>
                <w:rFonts w:ascii="Times New Roman" w:hAnsi="Times New Roman" w:cs="Times New Roman"/>
              </w:rPr>
              <w:t>Equipment rental, including tables, chairs, tents, audio equipment, etc.</w:t>
            </w:r>
          </w:p>
          <w:p w14:paraId="67529F44" w14:textId="77777777" w:rsidR="00BE5736" w:rsidRPr="00833EC9" w:rsidRDefault="00BE5736" w:rsidP="00BE5736">
            <w:pPr>
              <w:rPr>
                <w:rFonts w:ascii="Times New Roman" w:hAnsi="Times New Roman" w:cs="Times New Roman"/>
              </w:rPr>
            </w:pPr>
            <w:r w:rsidRPr="00833EC9">
              <w:rPr>
                <w:rFonts w:ascii="Times New Roman" w:hAnsi="Times New Roman" w:cs="Times New Roman"/>
              </w:rPr>
              <w:t>Unallowable Costs</w:t>
            </w:r>
          </w:p>
          <w:p w14:paraId="351F7EA3"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Food &amp; beverage, including alcohol;</w:t>
            </w:r>
          </w:p>
          <w:p w14:paraId="144A05A4"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Entertainment;</w:t>
            </w:r>
          </w:p>
          <w:p w14:paraId="76C7108F"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Event personnel</w:t>
            </w:r>
          </w:p>
          <w:p w14:paraId="4DD32FB1"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Contributions, charitable or political;</w:t>
            </w:r>
          </w:p>
          <w:p w14:paraId="39D968F3"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Indirect Costs (including routine maintenance)</w:t>
            </w:r>
          </w:p>
          <w:p w14:paraId="649C0F56"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 xml:space="preserve">Equipment – Tangible property costing over $5,000 per unit and having a useful life over one year; </w:t>
            </w:r>
          </w:p>
          <w:p w14:paraId="52054702" w14:textId="77777777" w:rsidR="00F97C09"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Travel – NO transportation, lodging, meals; and</w:t>
            </w:r>
          </w:p>
          <w:p w14:paraId="0B77AF7A" w14:textId="4EE36D36" w:rsidR="00BE5736" w:rsidRPr="00833EC9" w:rsidRDefault="00F97C09" w:rsidP="00F97C09">
            <w:pPr>
              <w:pStyle w:val="ListParagraph"/>
              <w:numPr>
                <w:ilvl w:val="0"/>
                <w:numId w:val="26"/>
              </w:numPr>
              <w:spacing w:before="0"/>
              <w:rPr>
                <w:rFonts w:ascii="Times New Roman" w:hAnsi="Times New Roman" w:cs="Times New Roman"/>
              </w:rPr>
            </w:pPr>
            <w:r w:rsidRPr="00833EC9">
              <w:rPr>
                <w:rFonts w:ascii="Times New Roman" w:hAnsi="Times New Roman" w:cs="Times New Roman"/>
              </w:rPr>
              <w:t>Expenses that are not adequately documented or that do not meet the intent of the grant program.</w:t>
            </w:r>
          </w:p>
        </w:tc>
      </w:tr>
      <w:tr w:rsidR="000D1D81" w:rsidRPr="005E1D55" w14:paraId="65B15372" w14:textId="77777777" w:rsidTr="00744C93">
        <w:trPr>
          <w:trHeight w:val="6414"/>
        </w:trPr>
        <w:tc>
          <w:tcPr>
            <w:tcW w:w="1956" w:type="dxa"/>
          </w:tcPr>
          <w:p w14:paraId="4FD8183F" w14:textId="5EAED577" w:rsidR="000D1D81" w:rsidRPr="005E1D55" w:rsidRDefault="000D1D81">
            <w:pPr>
              <w:pStyle w:val="TableParagraph"/>
              <w:spacing w:before="174"/>
              <w:ind w:left="136" w:firstLine="0"/>
              <w:rPr>
                <w:rFonts w:ascii="Times New Roman" w:hAnsi="Times New Roman" w:cs="Times New Roman"/>
                <w:b/>
                <w:bCs/>
              </w:rPr>
            </w:pPr>
            <w:r w:rsidRPr="005E1D55">
              <w:rPr>
                <w:rFonts w:ascii="Times New Roman" w:hAnsi="Times New Roman" w:cs="Times New Roman"/>
                <w:b/>
              </w:rPr>
              <w:lastRenderedPageBreak/>
              <w:t>Overview of Procedures</w:t>
            </w:r>
          </w:p>
        </w:tc>
        <w:tc>
          <w:tcPr>
            <w:tcW w:w="7461" w:type="dxa"/>
          </w:tcPr>
          <w:p w14:paraId="4E3AC35D" w14:textId="77777777" w:rsidR="00BE5736" w:rsidRPr="005E1D55" w:rsidRDefault="00BE5736" w:rsidP="00BE5736">
            <w:pPr>
              <w:rPr>
                <w:rFonts w:ascii="Times New Roman" w:hAnsi="Times New Roman" w:cs="Times New Roman"/>
                <w:b/>
                <w:bCs/>
              </w:rPr>
            </w:pPr>
          </w:p>
          <w:p w14:paraId="213F028E" w14:textId="0D4FECC4" w:rsidR="00BE5736" w:rsidRPr="005E1D55" w:rsidRDefault="00BE5736" w:rsidP="00BE5736">
            <w:pPr>
              <w:rPr>
                <w:rFonts w:ascii="Times New Roman" w:hAnsi="Times New Roman" w:cs="Times New Roman"/>
                <w:b/>
                <w:bCs/>
              </w:rPr>
            </w:pPr>
            <w:r w:rsidRPr="005E1D55">
              <w:rPr>
                <w:rFonts w:ascii="Times New Roman" w:hAnsi="Times New Roman" w:cs="Times New Roman"/>
                <w:b/>
                <w:bCs/>
              </w:rPr>
              <w:t>Planning/Pre- Application</w:t>
            </w:r>
          </w:p>
          <w:p w14:paraId="30A88D0B" w14:textId="76BDB927" w:rsidR="00BE5736" w:rsidRPr="005E1D55" w:rsidRDefault="00F97C09" w:rsidP="00BE5736">
            <w:pPr>
              <w:pStyle w:val="ListParagraph"/>
              <w:numPr>
                <w:ilvl w:val="0"/>
                <w:numId w:val="21"/>
              </w:numPr>
              <w:rPr>
                <w:rFonts w:ascii="Times New Roman" w:hAnsi="Times New Roman" w:cs="Times New Roman"/>
                <w:bCs/>
              </w:rPr>
            </w:pPr>
            <w:r w:rsidRPr="005E1D55">
              <w:rPr>
                <w:rFonts w:ascii="Times New Roman" w:hAnsi="Times New Roman" w:cs="Times New Roman"/>
                <w:bCs/>
              </w:rPr>
              <w:t>MPS, MC, DM, DCG</w:t>
            </w:r>
            <w:r w:rsidR="00BE5736" w:rsidRPr="005E1D55">
              <w:rPr>
                <w:rFonts w:ascii="Times New Roman" w:hAnsi="Times New Roman" w:cs="Times New Roman"/>
                <w:bCs/>
              </w:rPr>
              <w:t xml:space="preserve"> drafts the RFA and application outlining details, time frames and submission dates of the Grant Program.</w:t>
            </w:r>
          </w:p>
          <w:p w14:paraId="77FD9825" w14:textId="4FC23769" w:rsidR="000D1D81" w:rsidRPr="005E1D55" w:rsidRDefault="00820F76" w:rsidP="00BE5736">
            <w:pPr>
              <w:pStyle w:val="TableParagraph"/>
              <w:numPr>
                <w:ilvl w:val="0"/>
                <w:numId w:val="21"/>
              </w:numPr>
              <w:spacing w:before="143"/>
              <w:rPr>
                <w:rFonts w:ascii="Times New Roman" w:hAnsi="Times New Roman" w:cs="Times New Roman"/>
                <w:bCs/>
              </w:rPr>
            </w:pPr>
            <w:r w:rsidRPr="005E1D55">
              <w:rPr>
                <w:rFonts w:ascii="Times New Roman" w:hAnsi="Times New Roman" w:cs="Times New Roman"/>
                <w:bCs/>
              </w:rPr>
              <w:t xml:space="preserve">DM </w:t>
            </w:r>
            <w:r w:rsidR="00BE5736" w:rsidRPr="005E1D55">
              <w:rPr>
                <w:rFonts w:ascii="Times New Roman" w:hAnsi="Times New Roman" w:cs="Times New Roman"/>
                <w:bCs/>
              </w:rPr>
              <w:t>review and routes in IQ for approval to post:</w:t>
            </w:r>
          </w:p>
          <w:p w14:paraId="0BC585F9" w14:textId="77777777" w:rsidR="00BE5736" w:rsidRPr="005E1D55" w:rsidRDefault="00BE5736" w:rsidP="00BE5736">
            <w:pPr>
              <w:pStyle w:val="TableParagraph"/>
              <w:numPr>
                <w:ilvl w:val="0"/>
                <w:numId w:val="22"/>
              </w:numPr>
              <w:spacing w:before="143"/>
              <w:ind w:left="1020"/>
              <w:rPr>
                <w:rFonts w:ascii="Times New Roman" w:hAnsi="Times New Roman" w:cs="Times New Roman"/>
                <w:bCs/>
              </w:rPr>
            </w:pPr>
            <w:r w:rsidRPr="005E1D55">
              <w:rPr>
                <w:rFonts w:ascii="Times New Roman" w:hAnsi="Times New Roman" w:cs="Times New Roman"/>
                <w:bCs/>
              </w:rPr>
              <w:t>Administrator for Trade and Business Development (ATBD)</w:t>
            </w:r>
          </w:p>
          <w:p w14:paraId="405ACF46" w14:textId="77777777" w:rsidR="00BE5736" w:rsidRPr="005E1D55" w:rsidRDefault="00BE5736" w:rsidP="00BE5736">
            <w:pPr>
              <w:pStyle w:val="TableParagraph"/>
              <w:numPr>
                <w:ilvl w:val="0"/>
                <w:numId w:val="22"/>
              </w:numPr>
              <w:spacing w:before="143"/>
              <w:ind w:left="1020"/>
              <w:rPr>
                <w:rFonts w:ascii="Times New Roman" w:hAnsi="Times New Roman" w:cs="Times New Roman"/>
                <w:bCs/>
              </w:rPr>
            </w:pPr>
            <w:r w:rsidRPr="005E1D55">
              <w:rPr>
                <w:rFonts w:ascii="Times New Roman" w:hAnsi="Times New Roman" w:cs="Times New Roman"/>
                <w:bCs/>
              </w:rPr>
              <w:t>Assistant General Counsel assigned to program</w:t>
            </w:r>
          </w:p>
          <w:p w14:paraId="76CE810D" w14:textId="77777777" w:rsidR="00BE5736" w:rsidRPr="005E1D55" w:rsidRDefault="00BE5736" w:rsidP="00BE5736">
            <w:pPr>
              <w:pStyle w:val="TableParagraph"/>
              <w:numPr>
                <w:ilvl w:val="0"/>
                <w:numId w:val="22"/>
              </w:numPr>
              <w:spacing w:before="143"/>
              <w:ind w:left="1020"/>
              <w:rPr>
                <w:rFonts w:ascii="Times New Roman" w:hAnsi="Times New Roman" w:cs="Times New Roman"/>
                <w:bCs/>
              </w:rPr>
            </w:pPr>
            <w:r w:rsidRPr="005E1D55">
              <w:rPr>
                <w:rFonts w:ascii="Times New Roman" w:hAnsi="Times New Roman" w:cs="Times New Roman"/>
                <w:bCs/>
              </w:rPr>
              <w:t>Deputy General Counsel</w:t>
            </w:r>
          </w:p>
          <w:p w14:paraId="6B39BAA5" w14:textId="77777777" w:rsidR="00BE5736" w:rsidRPr="005E1D55" w:rsidRDefault="00BE5736" w:rsidP="00BE5736">
            <w:pPr>
              <w:pStyle w:val="TableParagraph"/>
              <w:numPr>
                <w:ilvl w:val="0"/>
                <w:numId w:val="22"/>
              </w:numPr>
              <w:spacing w:before="143"/>
              <w:ind w:left="1020"/>
              <w:rPr>
                <w:rFonts w:ascii="Times New Roman" w:hAnsi="Times New Roman" w:cs="Times New Roman"/>
                <w:bCs/>
              </w:rPr>
            </w:pPr>
            <w:r w:rsidRPr="005E1D55">
              <w:rPr>
                <w:rFonts w:ascii="Times New Roman" w:hAnsi="Times New Roman" w:cs="Times New Roman"/>
                <w:bCs/>
              </w:rPr>
              <w:t>General Counsel</w:t>
            </w:r>
          </w:p>
          <w:p w14:paraId="30934C40" w14:textId="43E4BF1B" w:rsidR="00BE5736" w:rsidRPr="005E1D55" w:rsidRDefault="00BE5736" w:rsidP="00BE5736">
            <w:pPr>
              <w:pStyle w:val="TableParagraph"/>
              <w:numPr>
                <w:ilvl w:val="0"/>
                <w:numId w:val="21"/>
              </w:numPr>
              <w:spacing w:before="143"/>
              <w:rPr>
                <w:rFonts w:ascii="Times New Roman" w:hAnsi="Times New Roman" w:cs="Times New Roman"/>
                <w:bCs/>
              </w:rPr>
            </w:pPr>
            <w:r w:rsidRPr="005E1D55">
              <w:rPr>
                <w:rFonts w:ascii="Times New Roman" w:hAnsi="Times New Roman" w:cs="Times New Roman"/>
                <w:bCs/>
              </w:rPr>
              <w:t xml:space="preserve">Once IQ is approved, </w:t>
            </w:r>
            <w:r w:rsidR="00F97C09" w:rsidRPr="005E1D55">
              <w:rPr>
                <w:rFonts w:ascii="Times New Roman" w:hAnsi="Times New Roman" w:cs="Times New Roman"/>
                <w:bCs/>
              </w:rPr>
              <w:t>DM</w:t>
            </w:r>
            <w:r w:rsidRPr="005E1D55">
              <w:rPr>
                <w:rFonts w:ascii="Times New Roman" w:hAnsi="Times New Roman" w:cs="Times New Roman"/>
                <w:bCs/>
              </w:rPr>
              <w:t xml:space="preserve"> will accept any changes, and post to TDA website.</w:t>
            </w:r>
          </w:p>
          <w:p w14:paraId="31888B72" w14:textId="7DA1F904" w:rsidR="00BE5736" w:rsidRPr="005E1D55" w:rsidRDefault="00F97C09" w:rsidP="00BE5736">
            <w:pPr>
              <w:pStyle w:val="ListParagraph"/>
              <w:numPr>
                <w:ilvl w:val="0"/>
                <w:numId w:val="21"/>
              </w:numPr>
              <w:rPr>
                <w:rFonts w:ascii="Times New Roman" w:hAnsi="Times New Roman" w:cs="Times New Roman"/>
                <w:bCs/>
              </w:rPr>
            </w:pPr>
            <w:r w:rsidRPr="005E1D55">
              <w:rPr>
                <w:rFonts w:ascii="Times New Roman" w:hAnsi="Times New Roman" w:cs="Times New Roman"/>
                <w:bCs/>
              </w:rPr>
              <w:t>MPS/DM</w:t>
            </w:r>
            <w:r w:rsidR="00BE5736" w:rsidRPr="005E1D55">
              <w:rPr>
                <w:rFonts w:ascii="Times New Roman" w:hAnsi="Times New Roman" w:cs="Times New Roman"/>
                <w:bCs/>
              </w:rPr>
              <w:t xml:space="preserve">- will draft an email to notify stakeholders, in the agency email marketing service, of the funding opportunity. </w:t>
            </w:r>
          </w:p>
          <w:p w14:paraId="20C942C9" w14:textId="77777777" w:rsidR="00BE5736" w:rsidRPr="005E1D55" w:rsidRDefault="00BE5736" w:rsidP="00BE5736">
            <w:pPr>
              <w:pStyle w:val="TableParagraph"/>
              <w:spacing w:before="143"/>
              <w:ind w:left="560" w:firstLine="0"/>
              <w:rPr>
                <w:rFonts w:ascii="Times New Roman" w:hAnsi="Times New Roman" w:cs="Times New Roman"/>
                <w:bCs/>
              </w:rPr>
            </w:pPr>
          </w:p>
          <w:p w14:paraId="281B3C20" w14:textId="003D97CE" w:rsidR="000D1D81" w:rsidRPr="005E1D55" w:rsidRDefault="000D1D81" w:rsidP="000D1D81">
            <w:pPr>
              <w:pStyle w:val="TableParagraph"/>
              <w:spacing w:before="143"/>
              <w:ind w:left="200" w:firstLine="0"/>
              <w:rPr>
                <w:rFonts w:ascii="Times New Roman" w:hAnsi="Times New Roman" w:cs="Times New Roman"/>
                <w:b/>
              </w:rPr>
            </w:pPr>
            <w:r w:rsidRPr="005E1D55">
              <w:rPr>
                <w:rFonts w:ascii="Times New Roman" w:hAnsi="Times New Roman" w:cs="Times New Roman"/>
                <w:b/>
              </w:rPr>
              <w:t>Application Approval Process</w:t>
            </w:r>
          </w:p>
          <w:p w14:paraId="37DE5D62" w14:textId="38C3E3CB" w:rsidR="000D1D81" w:rsidRPr="005E1D55" w:rsidRDefault="000D1D81" w:rsidP="000D1D81">
            <w:pPr>
              <w:pStyle w:val="TableParagraph"/>
              <w:spacing w:before="143"/>
              <w:ind w:left="200" w:firstLine="0"/>
              <w:rPr>
                <w:rFonts w:ascii="Times New Roman" w:hAnsi="Times New Roman" w:cs="Times New Roman"/>
                <w:bCs/>
              </w:rPr>
            </w:pPr>
            <w:r w:rsidRPr="005E1D55">
              <w:rPr>
                <w:rFonts w:ascii="Times New Roman" w:hAnsi="Times New Roman" w:cs="Times New Roman"/>
                <w:bCs/>
              </w:rPr>
              <w:t xml:space="preserve">The </w:t>
            </w:r>
            <w:r w:rsidR="00F97C09" w:rsidRPr="005E1D55">
              <w:rPr>
                <w:rFonts w:ascii="Times New Roman" w:hAnsi="Times New Roman" w:cs="Times New Roman"/>
                <w:bCs/>
              </w:rPr>
              <w:t>MPS</w:t>
            </w:r>
            <w:r w:rsidRPr="005E1D55">
              <w:rPr>
                <w:rFonts w:ascii="Times New Roman" w:hAnsi="Times New Roman" w:cs="Times New Roman"/>
                <w:bCs/>
              </w:rPr>
              <w:t xml:space="preserve"> completes the following steps:</w:t>
            </w:r>
          </w:p>
          <w:p w14:paraId="68B1568F" w14:textId="77777777" w:rsidR="000D1D81" w:rsidRPr="005E1D55" w:rsidRDefault="000D1D81" w:rsidP="000D1D81">
            <w:pPr>
              <w:pStyle w:val="TableParagraph"/>
              <w:numPr>
                <w:ilvl w:val="0"/>
                <w:numId w:val="20"/>
              </w:numPr>
              <w:tabs>
                <w:tab w:val="left" w:pos="560"/>
              </w:tabs>
              <w:spacing w:before="119"/>
              <w:ind w:right="441"/>
              <w:rPr>
                <w:rFonts w:ascii="Times New Roman" w:hAnsi="Times New Roman" w:cs="Times New Roman"/>
              </w:rPr>
            </w:pPr>
            <w:r w:rsidRPr="005E1D55">
              <w:rPr>
                <w:rFonts w:ascii="Times New Roman" w:hAnsi="Times New Roman" w:cs="Times New Roman"/>
              </w:rPr>
              <w:t xml:space="preserve">Receives an application via mail or email. </w:t>
            </w:r>
          </w:p>
          <w:p w14:paraId="7652A39B" w14:textId="77777777" w:rsidR="000D1D81" w:rsidRPr="005E1D55" w:rsidRDefault="000D1D81" w:rsidP="000D1D81">
            <w:pPr>
              <w:pStyle w:val="TableParagraph"/>
              <w:numPr>
                <w:ilvl w:val="0"/>
                <w:numId w:val="20"/>
              </w:numPr>
              <w:tabs>
                <w:tab w:val="left" w:pos="560"/>
              </w:tabs>
              <w:spacing w:before="119"/>
              <w:ind w:right="441"/>
              <w:rPr>
                <w:rFonts w:ascii="Times New Roman" w:hAnsi="Times New Roman" w:cs="Times New Roman"/>
              </w:rPr>
            </w:pPr>
            <w:r w:rsidRPr="005E1D55">
              <w:rPr>
                <w:rFonts w:ascii="Times New Roman" w:hAnsi="Times New Roman" w:cs="Times New Roman"/>
              </w:rPr>
              <w:t>Logs the application into the tracking document.</w:t>
            </w:r>
          </w:p>
          <w:p w14:paraId="5B5B7495" w14:textId="77777777" w:rsidR="000D1D81" w:rsidRPr="005E1D55" w:rsidRDefault="000D1D81" w:rsidP="000D1D81">
            <w:pPr>
              <w:pStyle w:val="TableParagraph"/>
              <w:numPr>
                <w:ilvl w:val="0"/>
                <w:numId w:val="20"/>
              </w:numPr>
              <w:tabs>
                <w:tab w:val="left" w:pos="560"/>
              </w:tabs>
              <w:spacing w:before="119"/>
              <w:ind w:right="441"/>
              <w:rPr>
                <w:rFonts w:ascii="Times New Roman" w:hAnsi="Times New Roman" w:cs="Times New Roman"/>
              </w:rPr>
            </w:pPr>
            <w:r w:rsidRPr="005E1D55">
              <w:rPr>
                <w:rFonts w:ascii="Times New Roman" w:hAnsi="Times New Roman" w:cs="Times New Roman"/>
              </w:rPr>
              <w:t>Sends a receipt of application with application ID via email to the applicant.</w:t>
            </w:r>
          </w:p>
          <w:p w14:paraId="5E945AF5" w14:textId="68BBF75C" w:rsidR="000D1D81" w:rsidRPr="00C009AC" w:rsidRDefault="000D1D81" w:rsidP="000D1D81">
            <w:pPr>
              <w:pStyle w:val="TableParagraph"/>
              <w:numPr>
                <w:ilvl w:val="0"/>
                <w:numId w:val="20"/>
              </w:numPr>
              <w:tabs>
                <w:tab w:val="left" w:pos="560"/>
              </w:tabs>
              <w:spacing w:before="119"/>
              <w:ind w:right="441"/>
              <w:rPr>
                <w:rFonts w:ascii="Times New Roman" w:hAnsi="Times New Roman" w:cs="Times New Roman"/>
              </w:rPr>
            </w:pPr>
            <w:r w:rsidRPr="005E1D55">
              <w:rPr>
                <w:rFonts w:ascii="Times New Roman" w:hAnsi="Times New Roman" w:cs="Times New Roman"/>
              </w:rPr>
              <w:t>Saves or scans a copy of the application in the S drive with the following naming format: “</w:t>
            </w:r>
            <w:r w:rsidR="00F97C09" w:rsidRPr="005E1D55">
              <w:rPr>
                <w:rFonts w:ascii="Times New Roman" w:hAnsi="Times New Roman" w:cs="Times New Roman"/>
              </w:rPr>
              <w:t>GT</w:t>
            </w:r>
            <w:r w:rsidR="00C009AC">
              <w:rPr>
                <w:rFonts w:ascii="Times New Roman" w:hAnsi="Times New Roman" w:cs="Times New Roman"/>
              </w:rPr>
              <w:t>E</w:t>
            </w:r>
            <w:r w:rsidRPr="00C009AC">
              <w:rPr>
                <w:rFonts w:ascii="Times New Roman" w:hAnsi="Times New Roman" w:cs="Times New Roman"/>
              </w:rPr>
              <w:t>-2</w:t>
            </w:r>
            <w:r w:rsidR="00C009AC">
              <w:rPr>
                <w:rFonts w:ascii="Times New Roman" w:hAnsi="Times New Roman" w:cs="Times New Roman"/>
              </w:rPr>
              <w:t>1</w:t>
            </w:r>
            <w:r w:rsidRPr="00C009AC">
              <w:rPr>
                <w:rFonts w:ascii="Times New Roman" w:hAnsi="Times New Roman" w:cs="Times New Roman"/>
              </w:rPr>
              <w:t>-### Applicant’s name”, where “2</w:t>
            </w:r>
            <w:r w:rsidR="00C009AC">
              <w:rPr>
                <w:rFonts w:ascii="Times New Roman" w:hAnsi="Times New Roman" w:cs="Times New Roman"/>
              </w:rPr>
              <w:t>1</w:t>
            </w:r>
            <w:r w:rsidRPr="00C009AC">
              <w:rPr>
                <w:rFonts w:ascii="Times New Roman" w:hAnsi="Times New Roman" w:cs="Times New Roman"/>
              </w:rPr>
              <w:t>” identifies the fiscal year of the application is received, which will be updated annually to coincide with the current fiscal year.</w:t>
            </w:r>
          </w:p>
          <w:p w14:paraId="7C72593E" w14:textId="478125C4" w:rsidR="000D1D81" w:rsidRPr="00C009AC" w:rsidRDefault="000D1D81" w:rsidP="000D1D81">
            <w:pPr>
              <w:pStyle w:val="TableParagraph"/>
              <w:numPr>
                <w:ilvl w:val="0"/>
                <w:numId w:val="20"/>
              </w:numPr>
              <w:tabs>
                <w:tab w:val="left" w:pos="560"/>
              </w:tabs>
              <w:spacing w:before="119"/>
              <w:ind w:right="441"/>
              <w:rPr>
                <w:rFonts w:ascii="Times New Roman" w:hAnsi="Times New Roman" w:cs="Times New Roman"/>
              </w:rPr>
            </w:pPr>
            <w:r w:rsidRPr="00C009AC">
              <w:rPr>
                <w:rFonts w:ascii="Times New Roman" w:hAnsi="Times New Roman" w:cs="Times New Roman"/>
              </w:rPr>
              <w:t>Reviews the application packet</w:t>
            </w:r>
            <w:r w:rsidR="00BE5736" w:rsidRPr="00C009AC">
              <w:rPr>
                <w:rFonts w:ascii="Times New Roman" w:hAnsi="Times New Roman" w:cs="Times New Roman"/>
              </w:rPr>
              <w:t xml:space="preserve"> with approved checklist</w:t>
            </w:r>
            <w:r w:rsidR="00F97C09" w:rsidRPr="00C009AC">
              <w:rPr>
                <w:rFonts w:ascii="Times New Roman" w:hAnsi="Times New Roman" w:cs="Times New Roman"/>
              </w:rPr>
              <w:t>/scoring sheet</w:t>
            </w:r>
            <w:r w:rsidRPr="00C009AC">
              <w:rPr>
                <w:rFonts w:ascii="Times New Roman" w:hAnsi="Times New Roman" w:cs="Times New Roman"/>
              </w:rPr>
              <w:t xml:space="preserve"> to ensure all items are completed and include the following:</w:t>
            </w:r>
          </w:p>
          <w:p w14:paraId="49D6A379" w14:textId="77777777" w:rsidR="000D1D81" w:rsidRPr="00C009AC" w:rsidRDefault="000D1D81" w:rsidP="00BE5736">
            <w:pPr>
              <w:pStyle w:val="TableParagraph"/>
              <w:numPr>
                <w:ilvl w:val="1"/>
                <w:numId w:val="20"/>
              </w:numPr>
              <w:tabs>
                <w:tab w:val="left" w:pos="560"/>
              </w:tabs>
              <w:spacing w:before="119"/>
              <w:ind w:right="441"/>
              <w:rPr>
                <w:rFonts w:ascii="Times New Roman" w:hAnsi="Times New Roman" w:cs="Times New Roman"/>
              </w:rPr>
            </w:pPr>
            <w:r w:rsidRPr="00C009AC">
              <w:rPr>
                <w:rFonts w:ascii="Times New Roman" w:hAnsi="Times New Roman" w:cs="Times New Roman"/>
              </w:rPr>
              <w:t>Application</w:t>
            </w:r>
          </w:p>
          <w:p w14:paraId="65A3BE43" w14:textId="77777777" w:rsidR="000D1D81" w:rsidRPr="00C009AC" w:rsidRDefault="000D1D81" w:rsidP="00744C93">
            <w:pPr>
              <w:pStyle w:val="TableParagraph"/>
              <w:numPr>
                <w:ilvl w:val="1"/>
                <w:numId w:val="20"/>
              </w:numPr>
              <w:tabs>
                <w:tab w:val="left" w:pos="560"/>
              </w:tabs>
              <w:spacing w:before="119"/>
              <w:ind w:right="441"/>
              <w:rPr>
                <w:rFonts w:ascii="Times New Roman" w:hAnsi="Times New Roman" w:cs="Times New Roman"/>
              </w:rPr>
            </w:pPr>
            <w:r w:rsidRPr="00C009AC">
              <w:rPr>
                <w:rFonts w:ascii="Times New Roman" w:hAnsi="Times New Roman" w:cs="Times New Roman"/>
              </w:rPr>
              <w:t>Completed application for a Texas Identification Number (TINS), along with an IRS form W-9 and a direct deposit form. TDA strongly encourages the use of direct deposit to reduce the costs of issuing checks. TDA also request direct deposit annually in the event the Texas Comptroller of Public Accounts clears out the deposit instructions in routine maintenance. Program staff does not keep this information on file once information is set up in USAS.</w:t>
            </w:r>
          </w:p>
          <w:p w14:paraId="4B6054E4" w14:textId="77777777" w:rsidR="000D1D81" w:rsidRPr="00C009AC" w:rsidRDefault="000D1D81" w:rsidP="000D1D81">
            <w:pPr>
              <w:pStyle w:val="TableParagraph"/>
              <w:numPr>
                <w:ilvl w:val="0"/>
                <w:numId w:val="20"/>
              </w:numPr>
              <w:tabs>
                <w:tab w:val="left" w:pos="560"/>
              </w:tabs>
              <w:spacing w:before="119"/>
              <w:ind w:right="441"/>
              <w:rPr>
                <w:rFonts w:ascii="Times New Roman" w:hAnsi="Times New Roman" w:cs="Times New Roman"/>
              </w:rPr>
            </w:pPr>
            <w:r w:rsidRPr="00C009AC">
              <w:rPr>
                <w:rFonts w:ascii="Times New Roman" w:hAnsi="Times New Roman" w:cs="Times New Roman"/>
              </w:rPr>
              <w:t>TDA reserves the right to deny applications if the applicant is unable to provide required documentation within the deadline provided by TDA when requesting the information.</w:t>
            </w:r>
          </w:p>
          <w:p w14:paraId="67F57390" w14:textId="55D456B1" w:rsidR="00744C93" w:rsidRPr="00C009AC" w:rsidRDefault="000D1D81" w:rsidP="00F31A08">
            <w:pPr>
              <w:pStyle w:val="TableParagraph"/>
              <w:numPr>
                <w:ilvl w:val="0"/>
                <w:numId w:val="20"/>
              </w:numPr>
              <w:tabs>
                <w:tab w:val="left" w:pos="561"/>
              </w:tabs>
              <w:spacing w:before="76"/>
              <w:ind w:right="441"/>
              <w:rPr>
                <w:rFonts w:ascii="Times New Roman" w:hAnsi="Times New Roman" w:cs="Times New Roman"/>
                <w:bCs/>
              </w:rPr>
            </w:pPr>
            <w:r w:rsidRPr="00C009AC">
              <w:rPr>
                <w:rFonts w:ascii="Times New Roman" w:hAnsi="Times New Roman" w:cs="Times New Roman"/>
              </w:rPr>
              <w:t xml:space="preserve">Reviews </w:t>
            </w:r>
            <w:r w:rsidR="00F97C09" w:rsidRPr="00C009AC">
              <w:rPr>
                <w:rFonts w:ascii="Times New Roman" w:hAnsi="Times New Roman" w:cs="Times New Roman"/>
              </w:rPr>
              <w:t>t</w:t>
            </w:r>
            <w:r w:rsidRPr="00C009AC">
              <w:rPr>
                <w:rFonts w:ascii="Times New Roman" w:hAnsi="Times New Roman" w:cs="Times New Roman"/>
              </w:rPr>
              <w:t xml:space="preserve">o ensure they qualify. </w:t>
            </w:r>
          </w:p>
          <w:p w14:paraId="1004BC28" w14:textId="183B4B26" w:rsidR="00744C93" w:rsidRPr="005E1D55" w:rsidRDefault="000D1D81" w:rsidP="00744C93">
            <w:pPr>
              <w:pStyle w:val="TableParagraph"/>
              <w:numPr>
                <w:ilvl w:val="0"/>
                <w:numId w:val="20"/>
              </w:numPr>
              <w:tabs>
                <w:tab w:val="left" w:pos="561"/>
              </w:tabs>
              <w:spacing w:before="76"/>
              <w:ind w:right="441"/>
              <w:rPr>
                <w:rFonts w:ascii="Times New Roman" w:hAnsi="Times New Roman" w:cs="Times New Roman"/>
              </w:rPr>
            </w:pPr>
            <w:r w:rsidRPr="00C009AC">
              <w:rPr>
                <w:rFonts w:ascii="Times New Roman" w:hAnsi="Times New Roman" w:cs="Times New Roman"/>
              </w:rPr>
              <w:t xml:space="preserve">Once the </w:t>
            </w:r>
            <w:r w:rsidR="00F97C09" w:rsidRPr="00C009AC">
              <w:t>MP</w:t>
            </w:r>
            <w:r w:rsidRPr="00C009AC">
              <w:t>S</w:t>
            </w:r>
            <w:r w:rsidRPr="005E1D55">
              <w:rPr>
                <w:rFonts w:ascii="Times New Roman" w:hAnsi="Times New Roman" w:cs="Times New Roman"/>
              </w:rPr>
              <w:t xml:space="preserve"> determines the application and all required supporting documentation is complete, the application is forwarded to the D</w:t>
            </w:r>
            <w:r w:rsidR="00F97C09" w:rsidRPr="005E1D55">
              <w:rPr>
                <w:rFonts w:ascii="Times New Roman" w:hAnsi="Times New Roman" w:cs="Times New Roman"/>
              </w:rPr>
              <w:t>M</w:t>
            </w:r>
            <w:r w:rsidR="006834FA" w:rsidRPr="005E1D55">
              <w:rPr>
                <w:rFonts w:ascii="Times New Roman" w:hAnsi="Times New Roman" w:cs="Times New Roman"/>
              </w:rPr>
              <w:t xml:space="preserve"> with AGT-352</w:t>
            </w:r>
            <w:r w:rsidRPr="005E1D55">
              <w:rPr>
                <w:rFonts w:ascii="Times New Roman" w:hAnsi="Times New Roman" w:cs="Times New Roman"/>
              </w:rPr>
              <w:t xml:space="preserve"> for </w:t>
            </w:r>
            <w:r w:rsidR="00F97C09" w:rsidRPr="005E1D55">
              <w:rPr>
                <w:rFonts w:ascii="Times New Roman" w:hAnsi="Times New Roman" w:cs="Times New Roman"/>
              </w:rPr>
              <w:t>final approval</w:t>
            </w:r>
            <w:r w:rsidRPr="005E1D55">
              <w:rPr>
                <w:rFonts w:ascii="Times New Roman" w:hAnsi="Times New Roman" w:cs="Times New Roman"/>
              </w:rPr>
              <w:t>.</w:t>
            </w:r>
          </w:p>
          <w:p w14:paraId="54D4E56F" w14:textId="67D13754" w:rsidR="00744C93" w:rsidRPr="005E1D55" w:rsidRDefault="000D1D81"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The D</w:t>
            </w:r>
            <w:r w:rsidR="00F97C09" w:rsidRPr="005E1D55">
              <w:rPr>
                <w:rFonts w:ascii="Times New Roman" w:hAnsi="Times New Roman" w:cs="Times New Roman"/>
              </w:rPr>
              <w:t>M</w:t>
            </w:r>
            <w:r w:rsidRPr="005E1D55">
              <w:rPr>
                <w:rFonts w:ascii="Times New Roman" w:hAnsi="Times New Roman" w:cs="Times New Roman"/>
              </w:rPr>
              <w:t xml:space="preserve"> ensures completeness, eligibility and verifies the proposed </w:t>
            </w:r>
            <w:r w:rsidRPr="005E1D55">
              <w:rPr>
                <w:rFonts w:ascii="Times New Roman" w:hAnsi="Times New Roman" w:cs="Times New Roman"/>
              </w:rPr>
              <w:lastRenderedPageBreak/>
              <w:t>award amount.</w:t>
            </w:r>
          </w:p>
          <w:p w14:paraId="50224561" w14:textId="77777777" w:rsidR="00744C93" w:rsidRPr="005E1D55" w:rsidRDefault="000D1D81"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The DCG reviews the TINS, W-9, and direct deposit form and sends them to Financial Services to enter into the Texas Comptroller of Public Accounts’ system.</w:t>
            </w:r>
          </w:p>
          <w:p w14:paraId="5A7ABBEB" w14:textId="39944803" w:rsidR="00744C93" w:rsidRPr="005E1D55" w:rsidRDefault="000D1D81"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The D</w:t>
            </w:r>
            <w:r w:rsidR="00F97C09" w:rsidRPr="005E1D55">
              <w:rPr>
                <w:rFonts w:ascii="Times New Roman" w:hAnsi="Times New Roman" w:cs="Times New Roman"/>
              </w:rPr>
              <w:t>M</w:t>
            </w:r>
            <w:r w:rsidRPr="005E1D55">
              <w:rPr>
                <w:rFonts w:ascii="Times New Roman" w:hAnsi="Times New Roman" w:cs="Times New Roman"/>
              </w:rPr>
              <w:t xml:space="preserve"> forwards all materials to the ATBD after the D</w:t>
            </w:r>
            <w:r w:rsidR="00F97C09" w:rsidRPr="005E1D55">
              <w:rPr>
                <w:rFonts w:ascii="Times New Roman" w:hAnsi="Times New Roman" w:cs="Times New Roman"/>
              </w:rPr>
              <w:t>M</w:t>
            </w:r>
            <w:r w:rsidRPr="005E1D55">
              <w:rPr>
                <w:rFonts w:ascii="Times New Roman" w:hAnsi="Times New Roman" w:cs="Times New Roman"/>
              </w:rPr>
              <w:t xml:space="preserve"> review is complete.</w:t>
            </w:r>
          </w:p>
          <w:p w14:paraId="01B9A5E3" w14:textId="4D188FE0" w:rsidR="000D1D81" w:rsidRPr="005E1D55" w:rsidRDefault="000D1D81"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 xml:space="preserve">The ATBD conducts final review of application materials, eligibility requirements, and approves (or denies) the </w:t>
            </w:r>
            <w:r w:rsidR="00F97C09" w:rsidRPr="005E1D55">
              <w:rPr>
                <w:rFonts w:ascii="Times New Roman" w:hAnsi="Times New Roman" w:cs="Times New Roman"/>
              </w:rPr>
              <w:t>Event Grant award</w:t>
            </w:r>
            <w:r w:rsidRPr="005E1D55">
              <w:rPr>
                <w:rFonts w:ascii="Times New Roman" w:hAnsi="Times New Roman" w:cs="Times New Roman"/>
              </w:rPr>
              <w:t>.</w:t>
            </w:r>
          </w:p>
          <w:p w14:paraId="42546A34" w14:textId="3F1C66F3" w:rsidR="00F97C09" w:rsidRPr="005E1D55" w:rsidRDefault="00F97C09"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 xml:space="preserve">The ATBD fully executes the attached agreement, by delegation of authority for awards $25,000 or less. </w:t>
            </w:r>
          </w:p>
          <w:p w14:paraId="3FA646BA" w14:textId="2119330A" w:rsidR="00F97C09" w:rsidRPr="005E1D55" w:rsidRDefault="00F97C09"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 xml:space="preserve">ATBD return application/agreement to MPS/MC. </w:t>
            </w:r>
          </w:p>
          <w:p w14:paraId="5EC7C0C7" w14:textId="71E90675" w:rsidR="00F97C09" w:rsidRPr="005E1D55" w:rsidRDefault="00F97C09"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 xml:space="preserve">MPS/MC indicate to TBD Administrative </w:t>
            </w:r>
            <w:r w:rsidR="006834FA" w:rsidRPr="005E1D55">
              <w:rPr>
                <w:rFonts w:ascii="Times New Roman" w:hAnsi="Times New Roman" w:cs="Times New Roman"/>
              </w:rPr>
              <w:t>Assistant</w:t>
            </w:r>
            <w:r w:rsidRPr="005E1D55">
              <w:rPr>
                <w:rFonts w:ascii="Times New Roman" w:hAnsi="Times New Roman" w:cs="Times New Roman"/>
              </w:rPr>
              <w:t xml:space="preserve"> the Agreement is ready to be entered into CAPPS</w:t>
            </w:r>
            <w:r w:rsidR="00EC5DB9">
              <w:rPr>
                <w:rFonts w:ascii="Times New Roman" w:hAnsi="Times New Roman" w:cs="Times New Roman"/>
              </w:rPr>
              <w:t xml:space="preserve"> and provides all necessary accounting information for accurate data entry</w:t>
            </w:r>
            <w:r w:rsidRPr="005E1D55">
              <w:rPr>
                <w:rFonts w:ascii="Times New Roman" w:hAnsi="Times New Roman" w:cs="Times New Roman"/>
              </w:rPr>
              <w:t>.</w:t>
            </w:r>
          </w:p>
          <w:p w14:paraId="7177045F" w14:textId="06D0FF5F" w:rsidR="006834FA" w:rsidRPr="005E1D55" w:rsidRDefault="006834FA"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Administrative Assistant enters information in CAPPS as a direct PO.</w:t>
            </w:r>
          </w:p>
          <w:p w14:paraId="1AE1996F" w14:textId="23782253" w:rsidR="002F350F" w:rsidRPr="005E1D55" w:rsidRDefault="002F350F" w:rsidP="00744C93">
            <w:pPr>
              <w:pStyle w:val="TableParagraph"/>
              <w:numPr>
                <w:ilvl w:val="0"/>
                <w:numId w:val="20"/>
              </w:numPr>
              <w:tabs>
                <w:tab w:val="left" w:pos="561"/>
              </w:tabs>
              <w:spacing w:before="76"/>
              <w:ind w:right="441"/>
              <w:rPr>
                <w:rFonts w:ascii="Times New Roman" w:hAnsi="Times New Roman" w:cs="Times New Roman"/>
              </w:rPr>
            </w:pPr>
            <w:r w:rsidRPr="005E1D55">
              <w:rPr>
                <w:rFonts w:ascii="Times New Roman" w:hAnsi="Times New Roman" w:cs="Times New Roman"/>
              </w:rPr>
              <w:t xml:space="preserve">For applicants not selected for funding – MPS will provide written notification </w:t>
            </w:r>
            <w:r w:rsidR="00F712E2" w:rsidRPr="005E1D55">
              <w:rPr>
                <w:rFonts w:ascii="Times New Roman" w:hAnsi="Times New Roman" w:cs="Times New Roman"/>
              </w:rPr>
              <w:t xml:space="preserve">to unfunded applicants, including any </w:t>
            </w:r>
            <w:r w:rsidRPr="005E1D55">
              <w:rPr>
                <w:rFonts w:ascii="Times New Roman" w:hAnsi="Times New Roman" w:cs="Times New Roman"/>
              </w:rPr>
              <w:t>deficienc</w:t>
            </w:r>
            <w:r w:rsidR="00F712E2" w:rsidRPr="005E1D55">
              <w:rPr>
                <w:rFonts w:ascii="Times New Roman" w:hAnsi="Times New Roman" w:cs="Times New Roman"/>
              </w:rPr>
              <w:t>ies</w:t>
            </w:r>
            <w:r w:rsidRPr="005E1D55">
              <w:rPr>
                <w:rFonts w:ascii="Times New Roman" w:hAnsi="Times New Roman" w:cs="Times New Roman"/>
              </w:rPr>
              <w:t xml:space="preserve">. ie, incomplete or not enough funding. </w:t>
            </w:r>
          </w:p>
          <w:p w14:paraId="1A7967F2" w14:textId="3E955D4C" w:rsidR="006834FA" w:rsidRPr="005E1D55" w:rsidRDefault="006834FA" w:rsidP="006834FA">
            <w:pPr>
              <w:pStyle w:val="TableParagraph"/>
              <w:tabs>
                <w:tab w:val="left" w:pos="561"/>
              </w:tabs>
              <w:spacing w:before="76"/>
              <w:ind w:right="441"/>
              <w:rPr>
                <w:rFonts w:ascii="Times New Roman" w:hAnsi="Times New Roman" w:cs="Times New Roman"/>
              </w:rPr>
            </w:pPr>
          </w:p>
          <w:p w14:paraId="0328F0CC" w14:textId="43C78EA5" w:rsidR="006834FA" w:rsidRPr="005E1D55" w:rsidRDefault="006834FA" w:rsidP="006834FA">
            <w:pPr>
              <w:pStyle w:val="TableParagraph"/>
              <w:tabs>
                <w:tab w:val="left" w:pos="561"/>
              </w:tabs>
              <w:spacing w:before="76"/>
              <w:ind w:right="441" w:hanging="941"/>
              <w:rPr>
                <w:rFonts w:ascii="Times New Roman" w:hAnsi="Times New Roman" w:cs="Times New Roman"/>
                <w:b/>
                <w:bCs/>
              </w:rPr>
            </w:pPr>
            <w:r w:rsidRPr="005E1D55">
              <w:rPr>
                <w:rFonts w:ascii="Times New Roman" w:hAnsi="Times New Roman" w:cs="Times New Roman"/>
                <w:b/>
                <w:bCs/>
              </w:rPr>
              <w:t>Post Award</w:t>
            </w:r>
          </w:p>
          <w:p w14:paraId="59B82CC7" w14:textId="25B632DE" w:rsidR="002F350F" w:rsidRPr="005E1D55" w:rsidRDefault="002F350F" w:rsidP="002F350F">
            <w:pPr>
              <w:pStyle w:val="TableParagraph"/>
              <w:numPr>
                <w:ilvl w:val="0"/>
                <w:numId w:val="27"/>
              </w:numPr>
              <w:tabs>
                <w:tab w:val="left" w:pos="561"/>
              </w:tabs>
              <w:spacing w:before="76"/>
              <w:ind w:right="441"/>
              <w:rPr>
                <w:rFonts w:ascii="Times New Roman" w:hAnsi="Times New Roman" w:cs="Times New Roman"/>
                <w:b/>
                <w:bCs/>
              </w:rPr>
            </w:pPr>
            <w:r w:rsidRPr="005E1D55">
              <w:rPr>
                <w:rFonts w:ascii="Times New Roman" w:hAnsi="Times New Roman" w:cs="Times New Roman"/>
              </w:rPr>
              <w:t>MPS</w:t>
            </w:r>
            <w:r w:rsidRPr="005E1D55">
              <w:rPr>
                <w:rFonts w:ascii="Times New Roman" w:hAnsi="Times New Roman" w:cs="Times New Roman"/>
                <w:b/>
                <w:bCs/>
              </w:rPr>
              <w:t xml:space="preserve"> </w:t>
            </w:r>
            <w:r w:rsidRPr="005E1D55">
              <w:rPr>
                <w:rFonts w:ascii="Times New Roman" w:hAnsi="Times New Roman" w:cs="Times New Roman"/>
              </w:rPr>
              <w:t xml:space="preserve">will interact and communicate with the Grantee until all budget components of the project are complete, the project is closed due to ending of the grant term, or the project is terminated in accordance with grant </w:t>
            </w:r>
            <w:r w:rsidR="00F712E2" w:rsidRPr="005E1D55">
              <w:rPr>
                <w:rFonts w:ascii="Times New Roman" w:hAnsi="Times New Roman" w:cs="Times New Roman"/>
              </w:rPr>
              <w:t>terms and conditions</w:t>
            </w:r>
            <w:r w:rsidRPr="005E1D55">
              <w:rPr>
                <w:rFonts w:ascii="Times New Roman" w:hAnsi="Times New Roman" w:cs="Times New Roman"/>
              </w:rPr>
              <w:t>.</w:t>
            </w:r>
          </w:p>
          <w:p w14:paraId="178A3CD8" w14:textId="1B638091" w:rsidR="002F350F" w:rsidRPr="005E1D55" w:rsidRDefault="002F350F" w:rsidP="002F350F">
            <w:pPr>
              <w:pStyle w:val="TableParagraph"/>
              <w:numPr>
                <w:ilvl w:val="0"/>
                <w:numId w:val="27"/>
              </w:numPr>
              <w:tabs>
                <w:tab w:val="left" w:pos="561"/>
              </w:tabs>
              <w:spacing w:before="76"/>
              <w:ind w:right="441"/>
              <w:rPr>
                <w:rFonts w:ascii="Times New Roman" w:hAnsi="Times New Roman" w:cs="Times New Roman"/>
                <w:b/>
                <w:bCs/>
              </w:rPr>
            </w:pPr>
            <w:r w:rsidRPr="005E1D55">
              <w:rPr>
                <w:rFonts w:ascii="Times New Roman" w:hAnsi="Times New Roman" w:cs="Times New Roman"/>
              </w:rPr>
              <w:t>MPS will provide a fully executed copy of the agreement to grantee for records, along with a payment request form</w:t>
            </w:r>
            <w:r w:rsidR="00EC5DB9">
              <w:rPr>
                <w:rFonts w:ascii="Times New Roman" w:hAnsi="Times New Roman" w:cs="Times New Roman"/>
              </w:rPr>
              <w:t xml:space="preserve">, </w:t>
            </w:r>
            <w:r w:rsidRPr="005E1D55">
              <w:rPr>
                <w:rFonts w:ascii="Times New Roman" w:hAnsi="Times New Roman" w:cs="Times New Roman"/>
              </w:rPr>
              <w:t>event evaluation form</w:t>
            </w:r>
            <w:r w:rsidR="00EC5DB9">
              <w:rPr>
                <w:rFonts w:ascii="Times New Roman" w:hAnsi="Times New Roman" w:cs="Times New Roman"/>
              </w:rPr>
              <w:t>, and all other required documents</w:t>
            </w:r>
            <w:r w:rsidRPr="005E1D55">
              <w:rPr>
                <w:rFonts w:ascii="Times New Roman" w:hAnsi="Times New Roman" w:cs="Times New Roman"/>
              </w:rPr>
              <w:t xml:space="preserve">. </w:t>
            </w:r>
          </w:p>
          <w:p w14:paraId="7C910AB8" w14:textId="4A0D33C4" w:rsidR="002F350F" w:rsidRPr="005E1D55" w:rsidRDefault="002F350F" w:rsidP="002F350F">
            <w:pPr>
              <w:pStyle w:val="TableParagraph"/>
              <w:numPr>
                <w:ilvl w:val="0"/>
                <w:numId w:val="27"/>
              </w:numPr>
              <w:tabs>
                <w:tab w:val="left" w:pos="561"/>
              </w:tabs>
              <w:spacing w:before="76"/>
              <w:ind w:right="441"/>
              <w:rPr>
                <w:rFonts w:ascii="Times New Roman" w:hAnsi="Times New Roman" w:cs="Times New Roman"/>
                <w:b/>
                <w:bCs/>
              </w:rPr>
            </w:pPr>
            <w:r w:rsidRPr="005E1D55">
              <w:rPr>
                <w:rFonts w:ascii="Times New Roman" w:hAnsi="Times New Roman" w:cs="Times New Roman"/>
              </w:rPr>
              <w:t xml:space="preserve">MPS will add dates of events to calendar and set reminders for a 30 day notification to receive all final payment paperwork. </w:t>
            </w:r>
          </w:p>
          <w:p w14:paraId="4A1DB860" w14:textId="77777777" w:rsidR="000D1D81" w:rsidRPr="005E1D55" w:rsidRDefault="000D1D81" w:rsidP="000D1D81">
            <w:pPr>
              <w:pStyle w:val="TableParagraph"/>
              <w:tabs>
                <w:tab w:val="left" w:pos="561"/>
              </w:tabs>
              <w:spacing w:before="121"/>
              <w:ind w:left="150" w:right="466" w:firstLine="0"/>
              <w:rPr>
                <w:rFonts w:ascii="Times New Roman" w:hAnsi="Times New Roman" w:cs="Times New Roman"/>
                <w:b/>
              </w:rPr>
            </w:pPr>
            <w:r w:rsidRPr="005E1D55">
              <w:rPr>
                <w:rFonts w:ascii="Times New Roman" w:hAnsi="Times New Roman" w:cs="Times New Roman"/>
                <w:b/>
                <w:bCs/>
              </w:rPr>
              <w:t>Payment</w:t>
            </w:r>
            <w:r w:rsidRPr="005E1D55">
              <w:rPr>
                <w:rFonts w:ascii="Times New Roman" w:hAnsi="Times New Roman" w:cs="Times New Roman"/>
                <w:b/>
              </w:rPr>
              <w:t xml:space="preserve"> </w:t>
            </w:r>
            <w:r w:rsidRPr="005E1D55">
              <w:rPr>
                <w:rFonts w:ascii="Times New Roman" w:hAnsi="Times New Roman" w:cs="Times New Roman"/>
                <w:b/>
                <w:bCs/>
              </w:rPr>
              <w:t xml:space="preserve">of Awards </w:t>
            </w:r>
          </w:p>
          <w:p w14:paraId="71371C95" w14:textId="4431157C" w:rsidR="000D1D81" w:rsidRPr="005E1D55" w:rsidRDefault="000D1D81" w:rsidP="002F350F">
            <w:pPr>
              <w:pStyle w:val="TableParagraph"/>
              <w:numPr>
                <w:ilvl w:val="0"/>
                <w:numId w:val="28"/>
              </w:numPr>
              <w:tabs>
                <w:tab w:val="left" w:pos="561"/>
              </w:tabs>
              <w:spacing w:before="120"/>
              <w:ind w:right="198"/>
              <w:rPr>
                <w:rFonts w:ascii="Times New Roman" w:hAnsi="Times New Roman" w:cs="Times New Roman"/>
              </w:rPr>
            </w:pPr>
            <w:r w:rsidRPr="005E1D55">
              <w:rPr>
                <w:rFonts w:ascii="Times New Roman" w:hAnsi="Times New Roman" w:cs="Times New Roman"/>
              </w:rPr>
              <w:t xml:space="preserve">The </w:t>
            </w:r>
            <w:r w:rsidR="002F350F" w:rsidRPr="005E1D55">
              <w:rPr>
                <w:rFonts w:ascii="Times New Roman" w:hAnsi="Times New Roman" w:cs="Times New Roman"/>
              </w:rPr>
              <w:t>MPS</w:t>
            </w:r>
            <w:r w:rsidRPr="005E1D55">
              <w:rPr>
                <w:rFonts w:ascii="Times New Roman" w:hAnsi="Times New Roman" w:cs="Times New Roman"/>
              </w:rPr>
              <w:t xml:space="preserve"> </w:t>
            </w:r>
            <w:r w:rsidR="002F350F" w:rsidRPr="005E1D55">
              <w:rPr>
                <w:rFonts w:ascii="Times New Roman" w:hAnsi="Times New Roman" w:cs="Times New Roman"/>
              </w:rPr>
              <w:t>will review payment request for applicable and allowable costs.</w:t>
            </w:r>
            <w:r w:rsidR="00EC5DB9">
              <w:rPr>
                <w:rFonts w:ascii="Times New Roman" w:hAnsi="Times New Roman" w:cs="Times New Roman"/>
              </w:rPr>
              <w:t xml:space="preserve"> Any questions or concerns will be addressed to either or both DM and DCG for additional review.</w:t>
            </w:r>
          </w:p>
          <w:p w14:paraId="259B3382" w14:textId="7F3E2E29" w:rsidR="002F350F" w:rsidRPr="005E1D55" w:rsidRDefault="002F350F" w:rsidP="002F350F">
            <w:pPr>
              <w:pStyle w:val="TableParagraph"/>
              <w:numPr>
                <w:ilvl w:val="0"/>
                <w:numId w:val="28"/>
              </w:numPr>
              <w:tabs>
                <w:tab w:val="left" w:pos="561"/>
              </w:tabs>
              <w:spacing w:before="120"/>
              <w:ind w:right="198"/>
              <w:rPr>
                <w:rFonts w:ascii="Times New Roman" w:hAnsi="Times New Roman" w:cs="Times New Roman"/>
              </w:rPr>
            </w:pPr>
            <w:r w:rsidRPr="005E1D55">
              <w:rPr>
                <w:rFonts w:ascii="Times New Roman" w:hAnsi="Times New Roman" w:cs="Times New Roman"/>
              </w:rPr>
              <w:t>Upon approval of the payment request MPS will forward to designated GS for payment entry in CAPPS.</w:t>
            </w:r>
          </w:p>
          <w:p w14:paraId="1749AD0A" w14:textId="00802823" w:rsidR="000D1D81" w:rsidRPr="005E1D55" w:rsidRDefault="000D1D81" w:rsidP="002F350F">
            <w:pPr>
              <w:pStyle w:val="TableParagraph"/>
              <w:numPr>
                <w:ilvl w:val="0"/>
                <w:numId w:val="28"/>
              </w:numPr>
              <w:tabs>
                <w:tab w:val="left" w:pos="561"/>
              </w:tabs>
              <w:spacing w:before="120"/>
              <w:ind w:right="198"/>
              <w:rPr>
                <w:rFonts w:ascii="Times New Roman" w:hAnsi="Times New Roman" w:cs="Times New Roman"/>
              </w:rPr>
            </w:pPr>
            <w:r w:rsidRPr="005E1D55">
              <w:rPr>
                <w:rFonts w:ascii="Times New Roman" w:hAnsi="Times New Roman" w:cs="Times New Roman"/>
              </w:rPr>
              <w:t>The GS creates voucher for payment in CAPPS</w:t>
            </w:r>
            <w:r w:rsidR="002F350F" w:rsidRPr="005E1D55">
              <w:rPr>
                <w:rFonts w:ascii="Times New Roman" w:hAnsi="Times New Roman" w:cs="Times New Roman"/>
              </w:rPr>
              <w:t xml:space="preserve"> and notifies MPS when it is completed. </w:t>
            </w:r>
          </w:p>
          <w:p w14:paraId="6C688CB6" w14:textId="77777777" w:rsidR="002F350F" w:rsidRPr="00075347" w:rsidRDefault="002F350F" w:rsidP="002F350F">
            <w:pPr>
              <w:pStyle w:val="TableParagraph"/>
              <w:numPr>
                <w:ilvl w:val="0"/>
                <w:numId w:val="28"/>
              </w:numPr>
              <w:tabs>
                <w:tab w:val="left" w:pos="561"/>
              </w:tabs>
              <w:spacing w:before="120"/>
              <w:ind w:right="198"/>
              <w:rPr>
                <w:rFonts w:ascii="Times New Roman" w:hAnsi="Times New Roman" w:cs="Times New Roman"/>
              </w:rPr>
            </w:pPr>
            <w:r w:rsidRPr="00075347">
              <w:rPr>
                <w:rFonts w:ascii="Times New Roman" w:hAnsi="Times New Roman" w:cs="Times New Roman"/>
              </w:rPr>
              <w:t xml:space="preserve">MPS will send a close out letter. </w:t>
            </w:r>
          </w:p>
          <w:p w14:paraId="70AEFE78" w14:textId="77777777" w:rsidR="00C348A4" w:rsidRPr="00075347" w:rsidRDefault="00C348A4" w:rsidP="00075347">
            <w:pPr>
              <w:pStyle w:val="TableParagraph"/>
              <w:tabs>
                <w:tab w:val="left" w:pos="561"/>
              </w:tabs>
              <w:spacing w:before="120"/>
              <w:ind w:left="0" w:right="198" w:firstLine="0"/>
              <w:rPr>
                <w:rFonts w:ascii="Times New Roman" w:hAnsi="Times New Roman" w:cs="Times New Roman"/>
              </w:rPr>
            </w:pPr>
          </w:p>
          <w:p w14:paraId="30271084" w14:textId="614A2E2D" w:rsidR="00C348A4" w:rsidRPr="005E1D55" w:rsidRDefault="00C348A4" w:rsidP="00075347">
            <w:pPr>
              <w:pStyle w:val="TableParagraph"/>
              <w:tabs>
                <w:tab w:val="left" w:pos="561"/>
              </w:tabs>
              <w:spacing w:before="120"/>
              <w:ind w:left="0" w:firstLine="0"/>
              <w:rPr>
                <w:rFonts w:ascii="Times New Roman" w:hAnsi="Times New Roman" w:cs="Times New Roman"/>
                <w:b/>
                <w:bCs/>
              </w:rPr>
            </w:pPr>
            <w:r w:rsidRPr="00075347">
              <w:rPr>
                <w:rFonts w:ascii="Times New Roman" w:hAnsi="Times New Roman" w:cs="Times New Roman"/>
              </w:rPr>
              <w:t>Recipient Event will not be eligible for another award for at least 2 years, depending on program demand.</w:t>
            </w:r>
          </w:p>
        </w:tc>
      </w:tr>
      <w:bookmarkEnd w:id="0"/>
    </w:tbl>
    <w:p w14:paraId="21ADB72C" w14:textId="48BF850B" w:rsidR="00A45153" w:rsidRPr="005E1D55" w:rsidRDefault="00A45153" w:rsidP="00A31157">
      <w:pPr>
        <w:tabs>
          <w:tab w:val="left" w:pos="2828"/>
        </w:tabs>
        <w:ind w:right="478"/>
        <w:rPr>
          <w:rFonts w:ascii="Times New Roman" w:hAnsi="Times New Roman" w:cs="Times New Roman"/>
        </w:rPr>
      </w:pPr>
    </w:p>
    <w:sectPr w:rsidR="00A45153" w:rsidRPr="005E1D55">
      <w:headerReference w:type="default" r:id="rId10"/>
      <w:footerReference w:type="default" r:id="rId11"/>
      <w:pgSz w:w="12240" w:h="15840"/>
      <w:pgMar w:top="1420" w:right="1240" w:bottom="900" w:left="1240" w:header="761"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FF01" w14:textId="77777777" w:rsidR="00493F5A" w:rsidRDefault="00493F5A">
      <w:r>
        <w:separator/>
      </w:r>
    </w:p>
  </w:endnote>
  <w:endnote w:type="continuationSeparator" w:id="0">
    <w:p w14:paraId="70225720" w14:textId="77777777" w:rsidR="00493F5A" w:rsidRDefault="004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C690" w14:textId="72414AFD" w:rsidR="008D046D" w:rsidRPr="00894483" w:rsidRDefault="008D046D" w:rsidP="008D046D">
    <w:pPr>
      <w:pStyle w:val="Footer"/>
      <w:jc w:val="right"/>
      <w:rPr>
        <w:i/>
        <w:iCs/>
        <w:sz w:val="18"/>
        <w:szCs w:val="18"/>
      </w:rPr>
    </w:pPr>
    <w:r w:rsidRPr="00894483">
      <w:rPr>
        <w:i/>
        <w:iCs/>
        <w:sz w:val="18"/>
        <w:szCs w:val="18"/>
      </w:rPr>
      <w:t xml:space="preserve">Page </w:t>
    </w:r>
    <w:r w:rsidRPr="00894483">
      <w:rPr>
        <w:i/>
        <w:iCs/>
        <w:sz w:val="18"/>
        <w:szCs w:val="18"/>
      </w:rPr>
      <w:fldChar w:fldCharType="begin"/>
    </w:r>
    <w:r w:rsidRPr="00894483">
      <w:rPr>
        <w:i/>
        <w:iCs/>
        <w:sz w:val="18"/>
        <w:szCs w:val="18"/>
      </w:rPr>
      <w:instrText xml:space="preserve"> PAGE  \* Arabic  \* MERGEFORMAT </w:instrText>
    </w:r>
    <w:r w:rsidRPr="00894483">
      <w:rPr>
        <w:i/>
        <w:iCs/>
        <w:sz w:val="18"/>
        <w:szCs w:val="18"/>
      </w:rPr>
      <w:fldChar w:fldCharType="separate"/>
    </w:r>
    <w:r w:rsidRPr="00894483">
      <w:rPr>
        <w:i/>
        <w:iCs/>
        <w:sz w:val="18"/>
        <w:szCs w:val="18"/>
      </w:rPr>
      <w:t>1</w:t>
    </w:r>
    <w:r w:rsidRPr="00894483">
      <w:rPr>
        <w:i/>
        <w:iCs/>
        <w:sz w:val="18"/>
        <w:szCs w:val="18"/>
      </w:rPr>
      <w:fldChar w:fldCharType="end"/>
    </w:r>
    <w:r w:rsidRPr="00894483">
      <w:rPr>
        <w:i/>
        <w:iCs/>
        <w:sz w:val="18"/>
        <w:szCs w:val="18"/>
      </w:rPr>
      <w:t xml:space="preserve"> of </w:t>
    </w:r>
    <w:r w:rsidRPr="00894483">
      <w:rPr>
        <w:i/>
        <w:iCs/>
        <w:sz w:val="18"/>
        <w:szCs w:val="18"/>
      </w:rPr>
      <w:fldChar w:fldCharType="begin"/>
    </w:r>
    <w:r w:rsidRPr="00894483">
      <w:rPr>
        <w:i/>
        <w:iCs/>
        <w:sz w:val="18"/>
        <w:szCs w:val="18"/>
      </w:rPr>
      <w:instrText xml:space="preserve"> NUMPAGES  \* Arabic  \* MERGEFORMAT </w:instrText>
    </w:r>
    <w:r w:rsidRPr="00894483">
      <w:rPr>
        <w:i/>
        <w:iCs/>
        <w:sz w:val="18"/>
        <w:szCs w:val="18"/>
      </w:rPr>
      <w:fldChar w:fldCharType="separate"/>
    </w:r>
    <w:r w:rsidRPr="00894483">
      <w:rPr>
        <w:i/>
        <w:iCs/>
        <w:sz w:val="18"/>
        <w:szCs w:val="18"/>
      </w:rPr>
      <w:t>3</w:t>
    </w:r>
    <w:r w:rsidRPr="00894483">
      <w:rPr>
        <w:i/>
        <w:iCs/>
        <w:sz w:val="18"/>
        <w:szCs w:val="18"/>
      </w:rPr>
      <w:fldChar w:fldCharType="end"/>
    </w:r>
    <w:r w:rsidRPr="00894483">
      <w:rPr>
        <w:i/>
        <w:iCs/>
        <w:sz w:val="18"/>
        <w:szCs w:val="18"/>
      </w:rPr>
      <w:t xml:space="preserve"> | </w:t>
    </w:r>
    <w:r w:rsidR="00061FFF">
      <w:rPr>
        <w:i/>
        <w:iCs/>
        <w:sz w:val="18"/>
        <w:szCs w:val="18"/>
      </w:rPr>
      <w:t>September 1</w:t>
    </w:r>
    <w:r w:rsidRPr="00894483">
      <w:rPr>
        <w:i/>
        <w:iCs/>
        <w:sz w:val="18"/>
        <w:szCs w:val="18"/>
      </w:rPr>
      <w:t>, 2020</w:t>
    </w:r>
  </w:p>
  <w:p w14:paraId="6A1C2202" w14:textId="439D9A77" w:rsidR="00A45153" w:rsidRDefault="00A451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D7A9" w14:textId="77777777" w:rsidR="00493F5A" w:rsidRDefault="00493F5A">
      <w:r>
        <w:separator/>
      </w:r>
    </w:p>
  </w:footnote>
  <w:footnote w:type="continuationSeparator" w:id="0">
    <w:p w14:paraId="42480E2C" w14:textId="77777777" w:rsidR="00493F5A" w:rsidRDefault="0049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BD66" w14:textId="741434B6" w:rsidR="00A45153" w:rsidRDefault="007A4EDA">
    <w:pPr>
      <w:pStyle w:val="BodyText"/>
      <w:spacing w:line="14" w:lineRule="auto"/>
      <w:rPr>
        <w:sz w:val="20"/>
      </w:rPr>
    </w:pPr>
    <w:r>
      <w:rPr>
        <w:noProof/>
      </w:rPr>
      <mc:AlternateContent>
        <mc:Choice Requires="wps">
          <w:drawing>
            <wp:anchor distT="0" distB="0" distL="114300" distR="114300" simplePos="0" relativeHeight="251494400" behindDoc="1" locked="0" layoutInCell="1" allowOverlap="1" wp14:anchorId="68E1A0A1" wp14:editId="399068E0">
              <wp:simplePos x="0" y="0"/>
              <wp:positionH relativeFrom="page">
                <wp:posOffset>901700</wp:posOffset>
              </wp:positionH>
              <wp:positionV relativeFrom="page">
                <wp:posOffset>481330</wp:posOffset>
              </wp:positionV>
              <wp:extent cx="1684020"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3F06" w14:textId="6E136A15" w:rsidR="008D046D" w:rsidRPr="008D046D" w:rsidRDefault="002F350F" w:rsidP="008D046D">
                          <w:pPr>
                            <w:spacing w:line="206" w:lineRule="exact"/>
                            <w:ind w:left="20"/>
                            <w:rPr>
                              <w:i/>
                              <w:iCs/>
                              <w:sz w:val="18"/>
                            </w:rPr>
                          </w:pPr>
                          <w:r>
                            <w:rPr>
                              <w:i/>
                              <w:iCs/>
                              <w:sz w:val="18"/>
                            </w:rPr>
                            <w:t>Event</w:t>
                          </w:r>
                          <w:r w:rsidR="00EA5F2A">
                            <w:rPr>
                              <w:i/>
                              <w:iCs/>
                              <w:sz w:val="18"/>
                            </w:rPr>
                            <w:t xml:space="preserve"> </w:t>
                          </w:r>
                          <w:r>
                            <w:rPr>
                              <w:i/>
                              <w:iCs/>
                              <w:sz w:val="18"/>
                            </w:rPr>
                            <w:t xml:space="preserve">Grants </w:t>
                          </w:r>
                          <w:r w:rsidR="008D046D" w:rsidRPr="008D046D">
                            <w:rPr>
                              <w:i/>
                              <w:iCs/>
                              <w:sz w:val="18"/>
                            </w:rPr>
                            <w:t>Procedures</w:t>
                          </w:r>
                        </w:p>
                        <w:p w14:paraId="46ECB4FF" w14:textId="62FF1A42" w:rsidR="00A45153" w:rsidRDefault="00A45153">
                          <w:pPr>
                            <w:spacing w:line="206"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A0A1" id="_x0000_t202" coordsize="21600,21600" o:spt="202" path="m,l,21600r21600,l21600,xe">
              <v:stroke joinstyle="miter"/>
              <v:path gradientshapeok="t" o:connecttype="rect"/>
            </v:shapetype>
            <v:shape id="Text Box 2" o:spid="_x0000_s1026" type="#_x0000_t202" style="position:absolute;margin-left:71pt;margin-top:37.9pt;width:132.6pt;height:11.1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" filled="f" stroked="f">
              <v:textbox inset="0,0,0,0">
                <w:txbxContent>
                  <w:p w14:paraId="6F9F3F06" w14:textId="6E136A15" w:rsidR="008D046D" w:rsidRPr="008D046D" w:rsidRDefault="002F350F" w:rsidP="008D046D">
                    <w:pPr>
                      <w:spacing w:line="206" w:lineRule="exact"/>
                      <w:ind w:left="20"/>
                      <w:rPr>
                        <w:i/>
                        <w:iCs/>
                        <w:sz w:val="18"/>
                      </w:rPr>
                    </w:pPr>
                    <w:r>
                      <w:rPr>
                        <w:i/>
                        <w:iCs/>
                        <w:sz w:val="18"/>
                      </w:rPr>
                      <w:t>Event</w:t>
                    </w:r>
                    <w:r w:rsidR="00EA5F2A">
                      <w:rPr>
                        <w:i/>
                        <w:iCs/>
                        <w:sz w:val="18"/>
                      </w:rPr>
                      <w:t xml:space="preserve"> </w:t>
                    </w:r>
                    <w:r>
                      <w:rPr>
                        <w:i/>
                        <w:iCs/>
                        <w:sz w:val="18"/>
                      </w:rPr>
                      <w:t xml:space="preserve">Grants </w:t>
                    </w:r>
                    <w:r w:rsidR="008D046D" w:rsidRPr="008D046D">
                      <w:rPr>
                        <w:i/>
                        <w:iCs/>
                        <w:sz w:val="18"/>
                      </w:rPr>
                      <w:t>Procedures</w:t>
                    </w:r>
                  </w:p>
                  <w:p w14:paraId="46ECB4FF" w14:textId="62FF1A42" w:rsidR="00A45153" w:rsidRDefault="00A45153">
                    <w:pPr>
                      <w:spacing w:line="206" w:lineRule="exact"/>
                      <w:ind w:left="20"/>
                      <w:rPr>
                        <w: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FC9"/>
    <w:multiLevelType w:val="hybridMultilevel"/>
    <w:tmpl w:val="5F48B1EE"/>
    <w:lvl w:ilvl="0" w:tplc="04090001">
      <w:start w:val="1"/>
      <w:numFmt w:val="bullet"/>
      <w:lvlText w:val=""/>
      <w:lvlJc w:val="left"/>
      <w:pPr>
        <w:ind w:left="560" w:hanging="360"/>
      </w:pPr>
      <w:rPr>
        <w:rFonts w:ascii="Symbol" w:hAnsi="Symbol"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026E626E"/>
    <w:multiLevelType w:val="hybridMultilevel"/>
    <w:tmpl w:val="B75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01A36"/>
    <w:multiLevelType w:val="hybridMultilevel"/>
    <w:tmpl w:val="B3E4BC2E"/>
    <w:lvl w:ilvl="0" w:tplc="BA4A3FE6">
      <w:start w:val="1"/>
      <w:numFmt w:val="decimal"/>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20550280"/>
    <w:multiLevelType w:val="hybridMultilevel"/>
    <w:tmpl w:val="1FBCD6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92172"/>
    <w:multiLevelType w:val="hybridMultilevel"/>
    <w:tmpl w:val="B56C60E4"/>
    <w:lvl w:ilvl="0" w:tplc="04090001">
      <w:start w:val="1"/>
      <w:numFmt w:val="bullet"/>
      <w:lvlText w:val=""/>
      <w:lvlJc w:val="left"/>
      <w:pPr>
        <w:ind w:left="560" w:hanging="360"/>
      </w:pPr>
      <w:rPr>
        <w:rFonts w:ascii="Symbol" w:hAnsi="Symbol"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21DF13F5"/>
    <w:multiLevelType w:val="hybridMultilevel"/>
    <w:tmpl w:val="DDB60D72"/>
    <w:lvl w:ilvl="0" w:tplc="BA4A3FE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23373062"/>
    <w:multiLevelType w:val="hybridMultilevel"/>
    <w:tmpl w:val="90AEDCC6"/>
    <w:lvl w:ilvl="0" w:tplc="0438144C">
      <w:start w:val="1"/>
      <w:numFmt w:val="decimal"/>
      <w:lvlText w:val="%1."/>
      <w:lvlJc w:val="left"/>
      <w:pPr>
        <w:ind w:left="559" w:hanging="360"/>
      </w:pPr>
      <w:rPr>
        <w:rFonts w:ascii="Palatino Linotype" w:eastAsia="Palatino Linotype" w:hAnsi="Palatino Linotype" w:cs="Palatino Linotype" w:hint="default"/>
        <w:w w:val="100"/>
        <w:sz w:val="22"/>
        <w:szCs w:val="22"/>
        <w:lang w:val="en-US" w:eastAsia="en-US" w:bidi="en-US"/>
      </w:rPr>
    </w:lvl>
    <w:lvl w:ilvl="1" w:tplc="04090017">
      <w:start w:val="1"/>
      <w:numFmt w:val="lowerLetter"/>
      <w:lvlText w:val="%2)"/>
      <w:lvlJc w:val="left"/>
      <w:pPr>
        <w:ind w:left="920" w:hanging="361"/>
      </w:pPr>
      <w:rPr>
        <w:rFonts w:hint="default"/>
        <w:w w:val="100"/>
        <w:sz w:val="22"/>
        <w:szCs w:val="22"/>
        <w:lang w:val="en-US" w:eastAsia="en-US" w:bidi="en-US"/>
      </w:rPr>
    </w:lvl>
    <w:lvl w:ilvl="2" w:tplc="13E812CE">
      <w:numFmt w:val="bullet"/>
      <w:lvlText w:val="•"/>
      <w:lvlJc w:val="left"/>
      <w:pPr>
        <w:ind w:left="1635" w:hanging="361"/>
      </w:pPr>
      <w:rPr>
        <w:rFonts w:hint="default"/>
        <w:lang w:val="en-US" w:eastAsia="en-US" w:bidi="en-US"/>
      </w:rPr>
    </w:lvl>
    <w:lvl w:ilvl="3" w:tplc="CAF6E6B4">
      <w:numFmt w:val="bullet"/>
      <w:lvlText w:val="•"/>
      <w:lvlJc w:val="left"/>
      <w:pPr>
        <w:ind w:left="2350" w:hanging="361"/>
      </w:pPr>
      <w:rPr>
        <w:rFonts w:hint="default"/>
        <w:lang w:val="en-US" w:eastAsia="en-US" w:bidi="en-US"/>
      </w:rPr>
    </w:lvl>
    <w:lvl w:ilvl="4" w:tplc="1A1603BA">
      <w:numFmt w:val="bullet"/>
      <w:lvlText w:val="•"/>
      <w:lvlJc w:val="left"/>
      <w:pPr>
        <w:ind w:left="3066" w:hanging="361"/>
      </w:pPr>
      <w:rPr>
        <w:rFonts w:hint="default"/>
        <w:lang w:val="en-US" w:eastAsia="en-US" w:bidi="en-US"/>
      </w:rPr>
    </w:lvl>
    <w:lvl w:ilvl="5" w:tplc="5DBEB4E8">
      <w:numFmt w:val="bullet"/>
      <w:lvlText w:val="•"/>
      <w:lvlJc w:val="left"/>
      <w:pPr>
        <w:ind w:left="3781" w:hanging="361"/>
      </w:pPr>
      <w:rPr>
        <w:rFonts w:hint="default"/>
        <w:lang w:val="en-US" w:eastAsia="en-US" w:bidi="en-US"/>
      </w:rPr>
    </w:lvl>
    <w:lvl w:ilvl="6" w:tplc="A2F62098">
      <w:numFmt w:val="bullet"/>
      <w:lvlText w:val="•"/>
      <w:lvlJc w:val="left"/>
      <w:pPr>
        <w:ind w:left="4496" w:hanging="361"/>
      </w:pPr>
      <w:rPr>
        <w:rFonts w:hint="default"/>
        <w:lang w:val="en-US" w:eastAsia="en-US" w:bidi="en-US"/>
      </w:rPr>
    </w:lvl>
    <w:lvl w:ilvl="7" w:tplc="D12AC734">
      <w:numFmt w:val="bullet"/>
      <w:lvlText w:val="•"/>
      <w:lvlJc w:val="left"/>
      <w:pPr>
        <w:ind w:left="5212" w:hanging="361"/>
      </w:pPr>
      <w:rPr>
        <w:rFonts w:hint="default"/>
        <w:lang w:val="en-US" w:eastAsia="en-US" w:bidi="en-US"/>
      </w:rPr>
    </w:lvl>
    <w:lvl w:ilvl="8" w:tplc="CB481414">
      <w:numFmt w:val="bullet"/>
      <w:lvlText w:val="•"/>
      <w:lvlJc w:val="left"/>
      <w:pPr>
        <w:ind w:left="5927" w:hanging="361"/>
      </w:pPr>
      <w:rPr>
        <w:rFonts w:hint="default"/>
        <w:lang w:val="en-US" w:eastAsia="en-US" w:bidi="en-US"/>
      </w:rPr>
    </w:lvl>
  </w:abstractNum>
  <w:abstractNum w:abstractNumId="7" w15:restartNumberingAfterBreak="0">
    <w:nsid w:val="24B31B95"/>
    <w:multiLevelType w:val="hybridMultilevel"/>
    <w:tmpl w:val="B3E4BC2E"/>
    <w:lvl w:ilvl="0" w:tplc="BA4A3FE6">
      <w:start w:val="1"/>
      <w:numFmt w:val="decimal"/>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293C0C5E"/>
    <w:multiLevelType w:val="hybridMultilevel"/>
    <w:tmpl w:val="3C945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321DB0"/>
    <w:multiLevelType w:val="hybridMultilevel"/>
    <w:tmpl w:val="449A384C"/>
    <w:lvl w:ilvl="0" w:tplc="061CD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6F407F"/>
    <w:multiLevelType w:val="hybridMultilevel"/>
    <w:tmpl w:val="02945F26"/>
    <w:lvl w:ilvl="0" w:tplc="CABE9A72">
      <w:numFmt w:val="bullet"/>
      <w:lvlText w:val=""/>
      <w:lvlJc w:val="left"/>
      <w:pPr>
        <w:ind w:left="1061" w:hanging="361"/>
      </w:pPr>
      <w:rPr>
        <w:rFonts w:ascii="Symbol" w:eastAsia="Symbol" w:hAnsi="Symbol" w:cs="Symbol" w:hint="default"/>
        <w:w w:val="100"/>
        <w:sz w:val="22"/>
        <w:szCs w:val="22"/>
        <w:lang w:val="en-US" w:eastAsia="en-US" w:bidi="en-US"/>
      </w:rPr>
    </w:lvl>
    <w:lvl w:ilvl="1" w:tplc="9670AB3C">
      <w:numFmt w:val="bullet"/>
      <w:lvlText w:val="•"/>
      <w:lvlJc w:val="left"/>
      <w:pPr>
        <w:ind w:left="1700" w:hanging="361"/>
      </w:pPr>
      <w:rPr>
        <w:rFonts w:hint="default"/>
        <w:lang w:val="en-US" w:eastAsia="en-US" w:bidi="en-US"/>
      </w:rPr>
    </w:lvl>
    <w:lvl w:ilvl="2" w:tplc="990A83B8">
      <w:numFmt w:val="bullet"/>
      <w:lvlText w:val="•"/>
      <w:lvlJc w:val="left"/>
      <w:pPr>
        <w:ind w:left="2340" w:hanging="361"/>
      </w:pPr>
      <w:rPr>
        <w:rFonts w:hint="default"/>
        <w:lang w:val="en-US" w:eastAsia="en-US" w:bidi="en-US"/>
      </w:rPr>
    </w:lvl>
    <w:lvl w:ilvl="3" w:tplc="972C1924">
      <w:numFmt w:val="bullet"/>
      <w:lvlText w:val="•"/>
      <w:lvlJc w:val="left"/>
      <w:pPr>
        <w:ind w:left="2980" w:hanging="361"/>
      </w:pPr>
      <w:rPr>
        <w:rFonts w:hint="default"/>
        <w:lang w:val="en-US" w:eastAsia="en-US" w:bidi="en-US"/>
      </w:rPr>
    </w:lvl>
    <w:lvl w:ilvl="4" w:tplc="BC28FEA2">
      <w:numFmt w:val="bullet"/>
      <w:lvlText w:val="•"/>
      <w:lvlJc w:val="left"/>
      <w:pPr>
        <w:ind w:left="3620" w:hanging="361"/>
      </w:pPr>
      <w:rPr>
        <w:rFonts w:hint="default"/>
        <w:lang w:val="en-US" w:eastAsia="en-US" w:bidi="en-US"/>
      </w:rPr>
    </w:lvl>
    <w:lvl w:ilvl="5" w:tplc="45901A7E">
      <w:numFmt w:val="bullet"/>
      <w:lvlText w:val="•"/>
      <w:lvlJc w:val="left"/>
      <w:pPr>
        <w:ind w:left="4260" w:hanging="361"/>
      </w:pPr>
      <w:rPr>
        <w:rFonts w:hint="default"/>
        <w:lang w:val="en-US" w:eastAsia="en-US" w:bidi="en-US"/>
      </w:rPr>
    </w:lvl>
    <w:lvl w:ilvl="6" w:tplc="BA2E139C">
      <w:numFmt w:val="bullet"/>
      <w:lvlText w:val="•"/>
      <w:lvlJc w:val="left"/>
      <w:pPr>
        <w:ind w:left="4900" w:hanging="361"/>
      </w:pPr>
      <w:rPr>
        <w:rFonts w:hint="default"/>
        <w:lang w:val="en-US" w:eastAsia="en-US" w:bidi="en-US"/>
      </w:rPr>
    </w:lvl>
    <w:lvl w:ilvl="7" w:tplc="AB847826">
      <w:numFmt w:val="bullet"/>
      <w:lvlText w:val="•"/>
      <w:lvlJc w:val="left"/>
      <w:pPr>
        <w:ind w:left="5540" w:hanging="361"/>
      </w:pPr>
      <w:rPr>
        <w:rFonts w:hint="default"/>
        <w:lang w:val="en-US" w:eastAsia="en-US" w:bidi="en-US"/>
      </w:rPr>
    </w:lvl>
    <w:lvl w:ilvl="8" w:tplc="B85E832A">
      <w:numFmt w:val="bullet"/>
      <w:lvlText w:val="•"/>
      <w:lvlJc w:val="left"/>
      <w:pPr>
        <w:ind w:left="6180" w:hanging="361"/>
      </w:pPr>
      <w:rPr>
        <w:rFonts w:hint="default"/>
        <w:lang w:val="en-US" w:eastAsia="en-US" w:bidi="en-US"/>
      </w:rPr>
    </w:lvl>
  </w:abstractNum>
  <w:abstractNum w:abstractNumId="11" w15:restartNumberingAfterBreak="0">
    <w:nsid w:val="32FF30B7"/>
    <w:multiLevelType w:val="multilevel"/>
    <w:tmpl w:val="20141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F52E9"/>
    <w:multiLevelType w:val="hybridMultilevel"/>
    <w:tmpl w:val="15D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17F0C"/>
    <w:multiLevelType w:val="hybridMultilevel"/>
    <w:tmpl w:val="7E50205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3F5E385C"/>
    <w:multiLevelType w:val="hybridMultilevel"/>
    <w:tmpl w:val="BF64E154"/>
    <w:lvl w:ilvl="0" w:tplc="0E623B82">
      <w:numFmt w:val="bullet"/>
      <w:lvlText w:val=""/>
      <w:lvlJc w:val="left"/>
      <w:pPr>
        <w:ind w:left="1061" w:hanging="361"/>
      </w:pPr>
      <w:rPr>
        <w:rFonts w:ascii="Symbol" w:eastAsia="Symbol" w:hAnsi="Symbol" w:cs="Symbol" w:hint="default"/>
        <w:w w:val="100"/>
        <w:sz w:val="22"/>
        <w:szCs w:val="22"/>
        <w:lang w:val="en-US" w:eastAsia="en-US" w:bidi="en-US"/>
      </w:rPr>
    </w:lvl>
    <w:lvl w:ilvl="1" w:tplc="45C61E82">
      <w:numFmt w:val="bullet"/>
      <w:lvlText w:val="•"/>
      <w:lvlJc w:val="left"/>
      <w:pPr>
        <w:ind w:left="1700" w:hanging="361"/>
      </w:pPr>
      <w:rPr>
        <w:rFonts w:hint="default"/>
        <w:lang w:val="en-US" w:eastAsia="en-US" w:bidi="en-US"/>
      </w:rPr>
    </w:lvl>
    <w:lvl w:ilvl="2" w:tplc="C29C6EC4">
      <w:numFmt w:val="bullet"/>
      <w:lvlText w:val="•"/>
      <w:lvlJc w:val="left"/>
      <w:pPr>
        <w:ind w:left="2340" w:hanging="361"/>
      </w:pPr>
      <w:rPr>
        <w:rFonts w:hint="default"/>
        <w:lang w:val="en-US" w:eastAsia="en-US" w:bidi="en-US"/>
      </w:rPr>
    </w:lvl>
    <w:lvl w:ilvl="3" w:tplc="CD3ABAB6">
      <w:numFmt w:val="bullet"/>
      <w:lvlText w:val="•"/>
      <w:lvlJc w:val="left"/>
      <w:pPr>
        <w:ind w:left="2980" w:hanging="361"/>
      </w:pPr>
      <w:rPr>
        <w:rFonts w:hint="default"/>
        <w:lang w:val="en-US" w:eastAsia="en-US" w:bidi="en-US"/>
      </w:rPr>
    </w:lvl>
    <w:lvl w:ilvl="4" w:tplc="47F4DEC8">
      <w:numFmt w:val="bullet"/>
      <w:lvlText w:val="•"/>
      <w:lvlJc w:val="left"/>
      <w:pPr>
        <w:ind w:left="3620" w:hanging="361"/>
      </w:pPr>
      <w:rPr>
        <w:rFonts w:hint="default"/>
        <w:lang w:val="en-US" w:eastAsia="en-US" w:bidi="en-US"/>
      </w:rPr>
    </w:lvl>
    <w:lvl w:ilvl="5" w:tplc="534AABBA">
      <w:numFmt w:val="bullet"/>
      <w:lvlText w:val="•"/>
      <w:lvlJc w:val="left"/>
      <w:pPr>
        <w:ind w:left="4260" w:hanging="361"/>
      </w:pPr>
      <w:rPr>
        <w:rFonts w:hint="default"/>
        <w:lang w:val="en-US" w:eastAsia="en-US" w:bidi="en-US"/>
      </w:rPr>
    </w:lvl>
    <w:lvl w:ilvl="6" w:tplc="6F4E7822">
      <w:numFmt w:val="bullet"/>
      <w:lvlText w:val="•"/>
      <w:lvlJc w:val="left"/>
      <w:pPr>
        <w:ind w:left="4900" w:hanging="361"/>
      </w:pPr>
      <w:rPr>
        <w:rFonts w:hint="default"/>
        <w:lang w:val="en-US" w:eastAsia="en-US" w:bidi="en-US"/>
      </w:rPr>
    </w:lvl>
    <w:lvl w:ilvl="7" w:tplc="1EA86E6C">
      <w:numFmt w:val="bullet"/>
      <w:lvlText w:val="•"/>
      <w:lvlJc w:val="left"/>
      <w:pPr>
        <w:ind w:left="5540" w:hanging="361"/>
      </w:pPr>
      <w:rPr>
        <w:rFonts w:hint="default"/>
        <w:lang w:val="en-US" w:eastAsia="en-US" w:bidi="en-US"/>
      </w:rPr>
    </w:lvl>
    <w:lvl w:ilvl="8" w:tplc="9BAC9786">
      <w:numFmt w:val="bullet"/>
      <w:lvlText w:val="•"/>
      <w:lvlJc w:val="left"/>
      <w:pPr>
        <w:ind w:left="6180" w:hanging="361"/>
      </w:pPr>
      <w:rPr>
        <w:rFonts w:hint="default"/>
        <w:lang w:val="en-US" w:eastAsia="en-US" w:bidi="en-US"/>
      </w:rPr>
    </w:lvl>
  </w:abstractNum>
  <w:abstractNum w:abstractNumId="15" w15:restartNumberingAfterBreak="0">
    <w:nsid w:val="497E2D63"/>
    <w:multiLevelType w:val="hybridMultilevel"/>
    <w:tmpl w:val="DD04A258"/>
    <w:lvl w:ilvl="0" w:tplc="B448D6E2">
      <w:start w:val="5"/>
      <w:numFmt w:val="decimal"/>
      <w:lvlText w:val="%1."/>
      <w:lvlJc w:val="left"/>
      <w:pPr>
        <w:ind w:left="560" w:hanging="360"/>
      </w:pPr>
      <w:rPr>
        <w:rFonts w:ascii="Palatino Linotype" w:eastAsia="Palatino Linotype" w:hAnsi="Palatino Linotype" w:cs="Palatino Linotype" w:hint="default"/>
        <w:w w:val="100"/>
        <w:sz w:val="22"/>
        <w:szCs w:val="22"/>
        <w:lang w:val="en-US" w:eastAsia="en-US" w:bidi="en-US"/>
      </w:rPr>
    </w:lvl>
    <w:lvl w:ilvl="1" w:tplc="13B6ACEE">
      <w:numFmt w:val="bullet"/>
      <w:lvlText w:val="•"/>
      <w:lvlJc w:val="left"/>
      <w:pPr>
        <w:ind w:left="1239" w:hanging="360"/>
      </w:pPr>
      <w:rPr>
        <w:rFonts w:hint="default"/>
        <w:lang w:val="en-US" w:eastAsia="en-US" w:bidi="en-US"/>
      </w:rPr>
    </w:lvl>
    <w:lvl w:ilvl="2" w:tplc="BB3EB9D0">
      <w:numFmt w:val="bullet"/>
      <w:lvlText w:val="•"/>
      <w:lvlJc w:val="left"/>
      <w:pPr>
        <w:ind w:left="1919" w:hanging="360"/>
      </w:pPr>
      <w:rPr>
        <w:rFonts w:hint="default"/>
        <w:lang w:val="en-US" w:eastAsia="en-US" w:bidi="en-US"/>
      </w:rPr>
    </w:lvl>
    <w:lvl w:ilvl="3" w:tplc="085401AA">
      <w:numFmt w:val="bullet"/>
      <w:lvlText w:val="•"/>
      <w:lvlJc w:val="left"/>
      <w:pPr>
        <w:ind w:left="2599" w:hanging="360"/>
      </w:pPr>
      <w:rPr>
        <w:rFonts w:hint="default"/>
        <w:lang w:val="en-US" w:eastAsia="en-US" w:bidi="en-US"/>
      </w:rPr>
    </w:lvl>
    <w:lvl w:ilvl="4" w:tplc="597A166E">
      <w:numFmt w:val="bullet"/>
      <w:lvlText w:val="•"/>
      <w:lvlJc w:val="left"/>
      <w:pPr>
        <w:ind w:left="3279" w:hanging="360"/>
      </w:pPr>
      <w:rPr>
        <w:rFonts w:hint="default"/>
        <w:lang w:val="en-US" w:eastAsia="en-US" w:bidi="en-US"/>
      </w:rPr>
    </w:lvl>
    <w:lvl w:ilvl="5" w:tplc="E17E2FB4">
      <w:numFmt w:val="bullet"/>
      <w:lvlText w:val="•"/>
      <w:lvlJc w:val="left"/>
      <w:pPr>
        <w:ind w:left="3959" w:hanging="360"/>
      </w:pPr>
      <w:rPr>
        <w:rFonts w:hint="default"/>
        <w:lang w:val="en-US" w:eastAsia="en-US" w:bidi="en-US"/>
      </w:rPr>
    </w:lvl>
    <w:lvl w:ilvl="6" w:tplc="732E4DE6">
      <w:numFmt w:val="bullet"/>
      <w:lvlText w:val="•"/>
      <w:lvlJc w:val="left"/>
      <w:pPr>
        <w:ind w:left="4638" w:hanging="360"/>
      </w:pPr>
      <w:rPr>
        <w:rFonts w:hint="default"/>
        <w:lang w:val="en-US" w:eastAsia="en-US" w:bidi="en-US"/>
      </w:rPr>
    </w:lvl>
    <w:lvl w:ilvl="7" w:tplc="E260392A">
      <w:numFmt w:val="bullet"/>
      <w:lvlText w:val="•"/>
      <w:lvlJc w:val="left"/>
      <w:pPr>
        <w:ind w:left="5318" w:hanging="360"/>
      </w:pPr>
      <w:rPr>
        <w:rFonts w:hint="default"/>
        <w:lang w:val="en-US" w:eastAsia="en-US" w:bidi="en-US"/>
      </w:rPr>
    </w:lvl>
    <w:lvl w:ilvl="8" w:tplc="767E370C">
      <w:numFmt w:val="bullet"/>
      <w:lvlText w:val="•"/>
      <w:lvlJc w:val="left"/>
      <w:pPr>
        <w:ind w:left="5998" w:hanging="360"/>
      </w:pPr>
      <w:rPr>
        <w:rFonts w:hint="default"/>
        <w:lang w:val="en-US" w:eastAsia="en-US" w:bidi="en-US"/>
      </w:rPr>
    </w:lvl>
  </w:abstractNum>
  <w:abstractNum w:abstractNumId="16" w15:restartNumberingAfterBreak="0">
    <w:nsid w:val="49B327FD"/>
    <w:multiLevelType w:val="hybridMultilevel"/>
    <w:tmpl w:val="819E3370"/>
    <w:lvl w:ilvl="0" w:tplc="04090005">
      <w:start w:val="1"/>
      <w:numFmt w:val="bullet"/>
      <w:lvlText w:val=""/>
      <w:lvlJc w:val="left"/>
      <w:pPr>
        <w:ind w:left="1280" w:hanging="360"/>
      </w:pPr>
      <w:rPr>
        <w:rFonts w:ascii="Wingdings" w:hAnsi="Wingdings" w:hint="default"/>
      </w:rPr>
    </w:lvl>
    <w:lvl w:ilvl="1" w:tplc="04090003">
      <w:start w:val="1"/>
      <w:numFmt w:val="bullet"/>
      <w:lvlText w:val="o"/>
      <w:lvlJc w:val="left"/>
      <w:pPr>
        <w:ind w:left="2000" w:hanging="360"/>
      </w:pPr>
      <w:rPr>
        <w:rFonts w:ascii="Courier New" w:hAnsi="Courier New" w:cs="Courier New" w:hint="default"/>
      </w:rPr>
    </w:lvl>
    <w:lvl w:ilvl="2" w:tplc="04090005">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52474790"/>
    <w:multiLevelType w:val="hybridMultilevel"/>
    <w:tmpl w:val="4B046268"/>
    <w:lvl w:ilvl="0" w:tplc="0409000F">
      <w:start w:val="1"/>
      <w:numFmt w:val="decimal"/>
      <w:lvlText w:val="%1."/>
      <w:lvlJc w:val="left"/>
      <w:pPr>
        <w:ind w:left="806" w:hanging="360"/>
      </w:pPr>
      <w:rPr>
        <w:rFonts w:hint="default"/>
        <w:w w:val="100"/>
        <w:sz w:val="22"/>
        <w:szCs w:val="22"/>
        <w:lang w:val="en-US" w:eastAsia="en-US" w:bidi="en-US"/>
      </w:rPr>
    </w:lvl>
    <w:lvl w:ilvl="1" w:tplc="04090017">
      <w:start w:val="1"/>
      <w:numFmt w:val="lowerLetter"/>
      <w:lvlText w:val="%2)"/>
      <w:lvlJc w:val="left"/>
      <w:pPr>
        <w:ind w:left="1482" w:hanging="360"/>
      </w:pPr>
      <w:rPr>
        <w:rFonts w:hint="default"/>
        <w:lang w:val="en-US" w:eastAsia="en-US" w:bidi="en-US"/>
      </w:rPr>
    </w:lvl>
    <w:lvl w:ilvl="2" w:tplc="F4109566">
      <w:numFmt w:val="bullet"/>
      <w:lvlText w:val="•"/>
      <w:lvlJc w:val="left"/>
      <w:pPr>
        <w:ind w:left="2165" w:hanging="360"/>
      </w:pPr>
      <w:rPr>
        <w:rFonts w:hint="default"/>
        <w:lang w:val="en-US" w:eastAsia="en-US" w:bidi="en-US"/>
      </w:rPr>
    </w:lvl>
    <w:lvl w:ilvl="3" w:tplc="E6469398">
      <w:numFmt w:val="bullet"/>
      <w:lvlText w:val="•"/>
      <w:lvlJc w:val="left"/>
      <w:pPr>
        <w:ind w:left="2848" w:hanging="360"/>
      </w:pPr>
      <w:rPr>
        <w:rFonts w:hint="default"/>
        <w:lang w:val="en-US" w:eastAsia="en-US" w:bidi="en-US"/>
      </w:rPr>
    </w:lvl>
    <w:lvl w:ilvl="4" w:tplc="ADE0D864">
      <w:numFmt w:val="bullet"/>
      <w:lvlText w:val="•"/>
      <w:lvlJc w:val="left"/>
      <w:pPr>
        <w:ind w:left="3531" w:hanging="360"/>
      </w:pPr>
      <w:rPr>
        <w:rFonts w:hint="default"/>
        <w:lang w:val="en-US" w:eastAsia="en-US" w:bidi="en-US"/>
      </w:rPr>
    </w:lvl>
    <w:lvl w:ilvl="5" w:tplc="25DE396E">
      <w:numFmt w:val="bullet"/>
      <w:lvlText w:val="•"/>
      <w:lvlJc w:val="left"/>
      <w:pPr>
        <w:ind w:left="4214" w:hanging="360"/>
      </w:pPr>
      <w:rPr>
        <w:rFonts w:hint="default"/>
        <w:lang w:val="en-US" w:eastAsia="en-US" w:bidi="en-US"/>
      </w:rPr>
    </w:lvl>
    <w:lvl w:ilvl="6" w:tplc="84F41096">
      <w:numFmt w:val="bullet"/>
      <w:lvlText w:val="•"/>
      <w:lvlJc w:val="left"/>
      <w:pPr>
        <w:ind w:left="4896" w:hanging="360"/>
      </w:pPr>
      <w:rPr>
        <w:rFonts w:hint="default"/>
        <w:lang w:val="en-US" w:eastAsia="en-US" w:bidi="en-US"/>
      </w:rPr>
    </w:lvl>
    <w:lvl w:ilvl="7" w:tplc="9F2CEC40">
      <w:numFmt w:val="bullet"/>
      <w:lvlText w:val="•"/>
      <w:lvlJc w:val="left"/>
      <w:pPr>
        <w:ind w:left="5579" w:hanging="360"/>
      </w:pPr>
      <w:rPr>
        <w:rFonts w:hint="default"/>
        <w:lang w:val="en-US" w:eastAsia="en-US" w:bidi="en-US"/>
      </w:rPr>
    </w:lvl>
    <w:lvl w:ilvl="8" w:tplc="E0E8BA92">
      <w:numFmt w:val="bullet"/>
      <w:lvlText w:val="•"/>
      <w:lvlJc w:val="left"/>
      <w:pPr>
        <w:ind w:left="6262" w:hanging="360"/>
      </w:pPr>
      <w:rPr>
        <w:rFonts w:hint="default"/>
        <w:lang w:val="en-US" w:eastAsia="en-US" w:bidi="en-US"/>
      </w:rPr>
    </w:lvl>
  </w:abstractNum>
  <w:abstractNum w:abstractNumId="18" w15:restartNumberingAfterBreak="0">
    <w:nsid w:val="56C9168D"/>
    <w:multiLevelType w:val="hybridMultilevel"/>
    <w:tmpl w:val="AB9ADBC8"/>
    <w:lvl w:ilvl="0" w:tplc="04090017">
      <w:start w:val="1"/>
      <w:numFmt w:val="lowerLetter"/>
      <w:lvlText w:val="%1)"/>
      <w:lvlJc w:val="left"/>
      <w:pPr>
        <w:ind w:left="919" w:hanging="360"/>
      </w:pPr>
      <w:rPr>
        <w:rFonts w:hint="default"/>
        <w:w w:val="100"/>
        <w:sz w:val="22"/>
        <w:szCs w:val="22"/>
        <w:lang w:val="en-US" w:eastAsia="en-US" w:bidi="en-US"/>
      </w:rPr>
    </w:lvl>
    <w:lvl w:ilvl="1" w:tplc="13948E6A">
      <w:numFmt w:val="bullet"/>
      <w:lvlText w:val=""/>
      <w:lvlJc w:val="left"/>
      <w:pPr>
        <w:ind w:left="1280" w:hanging="361"/>
      </w:pPr>
      <w:rPr>
        <w:rFonts w:ascii="Symbol" w:eastAsia="Symbol" w:hAnsi="Symbol" w:cs="Symbol" w:hint="default"/>
        <w:w w:val="100"/>
        <w:sz w:val="22"/>
        <w:szCs w:val="22"/>
        <w:lang w:val="en-US" w:eastAsia="en-US" w:bidi="en-US"/>
      </w:rPr>
    </w:lvl>
    <w:lvl w:ilvl="2" w:tplc="13E812CE">
      <w:numFmt w:val="bullet"/>
      <w:lvlText w:val="•"/>
      <w:lvlJc w:val="left"/>
      <w:pPr>
        <w:ind w:left="1995" w:hanging="361"/>
      </w:pPr>
      <w:rPr>
        <w:rFonts w:hint="default"/>
        <w:lang w:val="en-US" w:eastAsia="en-US" w:bidi="en-US"/>
      </w:rPr>
    </w:lvl>
    <w:lvl w:ilvl="3" w:tplc="CAF6E6B4">
      <w:numFmt w:val="bullet"/>
      <w:lvlText w:val="•"/>
      <w:lvlJc w:val="left"/>
      <w:pPr>
        <w:ind w:left="2710" w:hanging="361"/>
      </w:pPr>
      <w:rPr>
        <w:rFonts w:hint="default"/>
        <w:lang w:val="en-US" w:eastAsia="en-US" w:bidi="en-US"/>
      </w:rPr>
    </w:lvl>
    <w:lvl w:ilvl="4" w:tplc="1A1603BA">
      <w:numFmt w:val="bullet"/>
      <w:lvlText w:val="•"/>
      <w:lvlJc w:val="left"/>
      <w:pPr>
        <w:ind w:left="3426" w:hanging="361"/>
      </w:pPr>
      <w:rPr>
        <w:rFonts w:hint="default"/>
        <w:lang w:val="en-US" w:eastAsia="en-US" w:bidi="en-US"/>
      </w:rPr>
    </w:lvl>
    <w:lvl w:ilvl="5" w:tplc="5DBEB4E8">
      <w:numFmt w:val="bullet"/>
      <w:lvlText w:val="•"/>
      <w:lvlJc w:val="left"/>
      <w:pPr>
        <w:ind w:left="4141" w:hanging="361"/>
      </w:pPr>
      <w:rPr>
        <w:rFonts w:hint="default"/>
        <w:lang w:val="en-US" w:eastAsia="en-US" w:bidi="en-US"/>
      </w:rPr>
    </w:lvl>
    <w:lvl w:ilvl="6" w:tplc="A2F62098">
      <w:numFmt w:val="bullet"/>
      <w:lvlText w:val="•"/>
      <w:lvlJc w:val="left"/>
      <w:pPr>
        <w:ind w:left="4856" w:hanging="361"/>
      </w:pPr>
      <w:rPr>
        <w:rFonts w:hint="default"/>
        <w:lang w:val="en-US" w:eastAsia="en-US" w:bidi="en-US"/>
      </w:rPr>
    </w:lvl>
    <w:lvl w:ilvl="7" w:tplc="D12AC734">
      <w:numFmt w:val="bullet"/>
      <w:lvlText w:val="•"/>
      <w:lvlJc w:val="left"/>
      <w:pPr>
        <w:ind w:left="5572" w:hanging="361"/>
      </w:pPr>
      <w:rPr>
        <w:rFonts w:hint="default"/>
        <w:lang w:val="en-US" w:eastAsia="en-US" w:bidi="en-US"/>
      </w:rPr>
    </w:lvl>
    <w:lvl w:ilvl="8" w:tplc="CB481414">
      <w:numFmt w:val="bullet"/>
      <w:lvlText w:val="•"/>
      <w:lvlJc w:val="left"/>
      <w:pPr>
        <w:ind w:left="6287" w:hanging="361"/>
      </w:pPr>
      <w:rPr>
        <w:rFonts w:hint="default"/>
        <w:lang w:val="en-US" w:eastAsia="en-US" w:bidi="en-US"/>
      </w:rPr>
    </w:lvl>
  </w:abstractNum>
  <w:abstractNum w:abstractNumId="19" w15:restartNumberingAfterBreak="0">
    <w:nsid w:val="57D60268"/>
    <w:multiLevelType w:val="hybridMultilevel"/>
    <w:tmpl w:val="F622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E4E9B"/>
    <w:multiLevelType w:val="hybridMultilevel"/>
    <w:tmpl w:val="41C46CA0"/>
    <w:lvl w:ilvl="0" w:tplc="061CD3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E680F76"/>
    <w:multiLevelType w:val="hybridMultilevel"/>
    <w:tmpl w:val="8B3E49D2"/>
    <w:lvl w:ilvl="0" w:tplc="5DAC1C98">
      <w:start w:val="7"/>
      <w:numFmt w:val="decimal"/>
      <w:lvlText w:val="%1."/>
      <w:lvlJc w:val="left"/>
      <w:pPr>
        <w:ind w:left="2827" w:hanging="360"/>
      </w:pPr>
      <w:rPr>
        <w:rFonts w:ascii="Palatino Linotype" w:eastAsia="Palatino Linotype" w:hAnsi="Palatino Linotype" w:cs="Palatino Linotype" w:hint="default"/>
        <w:w w:val="100"/>
        <w:sz w:val="22"/>
        <w:szCs w:val="22"/>
        <w:lang w:val="en-US" w:eastAsia="en-US" w:bidi="en-US"/>
      </w:rPr>
    </w:lvl>
    <w:lvl w:ilvl="1" w:tplc="4B60F97C">
      <w:numFmt w:val="bullet"/>
      <w:lvlText w:val=""/>
      <w:lvlJc w:val="left"/>
      <w:pPr>
        <w:ind w:left="3187" w:hanging="361"/>
      </w:pPr>
      <w:rPr>
        <w:rFonts w:ascii="Symbol" w:eastAsia="Symbol" w:hAnsi="Symbol" w:cs="Symbol" w:hint="default"/>
        <w:w w:val="100"/>
        <w:sz w:val="22"/>
        <w:szCs w:val="22"/>
        <w:lang w:val="en-US" w:eastAsia="en-US" w:bidi="en-US"/>
      </w:rPr>
    </w:lvl>
    <w:lvl w:ilvl="2" w:tplc="CFA216D6">
      <w:numFmt w:val="bullet"/>
      <w:lvlText w:val="•"/>
      <w:lvlJc w:val="left"/>
      <w:pPr>
        <w:ind w:left="3911" w:hanging="361"/>
      </w:pPr>
      <w:rPr>
        <w:rFonts w:hint="default"/>
        <w:lang w:val="en-US" w:eastAsia="en-US" w:bidi="en-US"/>
      </w:rPr>
    </w:lvl>
    <w:lvl w:ilvl="3" w:tplc="95E4B614">
      <w:numFmt w:val="bullet"/>
      <w:lvlText w:val="•"/>
      <w:lvlJc w:val="left"/>
      <w:pPr>
        <w:ind w:left="4642" w:hanging="361"/>
      </w:pPr>
      <w:rPr>
        <w:rFonts w:hint="default"/>
        <w:lang w:val="en-US" w:eastAsia="en-US" w:bidi="en-US"/>
      </w:rPr>
    </w:lvl>
    <w:lvl w:ilvl="4" w:tplc="A15CD01C">
      <w:numFmt w:val="bullet"/>
      <w:lvlText w:val="•"/>
      <w:lvlJc w:val="left"/>
      <w:pPr>
        <w:ind w:left="5373" w:hanging="361"/>
      </w:pPr>
      <w:rPr>
        <w:rFonts w:hint="default"/>
        <w:lang w:val="en-US" w:eastAsia="en-US" w:bidi="en-US"/>
      </w:rPr>
    </w:lvl>
    <w:lvl w:ilvl="5" w:tplc="44B40784">
      <w:numFmt w:val="bullet"/>
      <w:lvlText w:val="•"/>
      <w:lvlJc w:val="left"/>
      <w:pPr>
        <w:ind w:left="6104" w:hanging="361"/>
      </w:pPr>
      <w:rPr>
        <w:rFonts w:hint="default"/>
        <w:lang w:val="en-US" w:eastAsia="en-US" w:bidi="en-US"/>
      </w:rPr>
    </w:lvl>
    <w:lvl w:ilvl="6" w:tplc="D6F03B90">
      <w:numFmt w:val="bullet"/>
      <w:lvlText w:val="•"/>
      <w:lvlJc w:val="left"/>
      <w:pPr>
        <w:ind w:left="6835" w:hanging="361"/>
      </w:pPr>
      <w:rPr>
        <w:rFonts w:hint="default"/>
        <w:lang w:val="en-US" w:eastAsia="en-US" w:bidi="en-US"/>
      </w:rPr>
    </w:lvl>
    <w:lvl w:ilvl="7" w:tplc="71C64E6A">
      <w:numFmt w:val="bullet"/>
      <w:lvlText w:val="•"/>
      <w:lvlJc w:val="left"/>
      <w:pPr>
        <w:ind w:left="7566" w:hanging="361"/>
      </w:pPr>
      <w:rPr>
        <w:rFonts w:hint="default"/>
        <w:lang w:val="en-US" w:eastAsia="en-US" w:bidi="en-US"/>
      </w:rPr>
    </w:lvl>
    <w:lvl w:ilvl="8" w:tplc="C5D2BA10">
      <w:numFmt w:val="bullet"/>
      <w:lvlText w:val="•"/>
      <w:lvlJc w:val="left"/>
      <w:pPr>
        <w:ind w:left="8297" w:hanging="361"/>
      </w:pPr>
      <w:rPr>
        <w:rFonts w:hint="default"/>
        <w:lang w:val="en-US" w:eastAsia="en-US" w:bidi="en-US"/>
      </w:rPr>
    </w:lvl>
  </w:abstractNum>
  <w:abstractNum w:abstractNumId="22" w15:restartNumberingAfterBreak="0">
    <w:nsid w:val="65E845A0"/>
    <w:multiLevelType w:val="hybridMultilevel"/>
    <w:tmpl w:val="273C7E60"/>
    <w:lvl w:ilvl="0" w:tplc="6AB2CC54">
      <w:start w:val="1"/>
      <w:numFmt w:val="decimal"/>
      <w:lvlText w:val="%1."/>
      <w:lvlJc w:val="left"/>
      <w:pPr>
        <w:ind w:left="590" w:hanging="39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671270A6"/>
    <w:multiLevelType w:val="hybridMultilevel"/>
    <w:tmpl w:val="9AFAD41C"/>
    <w:lvl w:ilvl="0" w:tplc="04090001">
      <w:start w:val="1"/>
      <w:numFmt w:val="bullet"/>
      <w:lvlText w:val=""/>
      <w:lvlJc w:val="left"/>
      <w:pPr>
        <w:ind w:left="919" w:hanging="360"/>
      </w:pPr>
      <w:rPr>
        <w:rFonts w:ascii="Symbol" w:hAnsi="Symbol" w:hint="default"/>
        <w:w w:val="100"/>
        <w:sz w:val="22"/>
        <w:szCs w:val="22"/>
        <w:lang w:val="en-US" w:eastAsia="en-US" w:bidi="en-US"/>
      </w:rPr>
    </w:lvl>
    <w:lvl w:ilvl="1" w:tplc="13948E6A">
      <w:numFmt w:val="bullet"/>
      <w:lvlText w:val=""/>
      <w:lvlJc w:val="left"/>
      <w:pPr>
        <w:ind w:left="1280" w:hanging="361"/>
      </w:pPr>
      <w:rPr>
        <w:rFonts w:ascii="Symbol" w:eastAsia="Symbol" w:hAnsi="Symbol" w:cs="Symbol" w:hint="default"/>
        <w:w w:val="100"/>
        <w:sz w:val="22"/>
        <w:szCs w:val="22"/>
        <w:lang w:val="en-US" w:eastAsia="en-US" w:bidi="en-US"/>
      </w:rPr>
    </w:lvl>
    <w:lvl w:ilvl="2" w:tplc="13E812CE">
      <w:numFmt w:val="bullet"/>
      <w:lvlText w:val="•"/>
      <w:lvlJc w:val="left"/>
      <w:pPr>
        <w:ind w:left="1995" w:hanging="361"/>
      </w:pPr>
      <w:rPr>
        <w:rFonts w:hint="default"/>
        <w:lang w:val="en-US" w:eastAsia="en-US" w:bidi="en-US"/>
      </w:rPr>
    </w:lvl>
    <w:lvl w:ilvl="3" w:tplc="CAF6E6B4">
      <w:numFmt w:val="bullet"/>
      <w:lvlText w:val="•"/>
      <w:lvlJc w:val="left"/>
      <w:pPr>
        <w:ind w:left="2710" w:hanging="361"/>
      </w:pPr>
      <w:rPr>
        <w:rFonts w:hint="default"/>
        <w:lang w:val="en-US" w:eastAsia="en-US" w:bidi="en-US"/>
      </w:rPr>
    </w:lvl>
    <w:lvl w:ilvl="4" w:tplc="1A1603BA">
      <w:numFmt w:val="bullet"/>
      <w:lvlText w:val="•"/>
      <w:lvlJc w:val="left"/>
      <w:pPr>
        <w:ind w:left="3426" w:hanging="361"/>
      </w:pPr>
      <w:rPr>
        <w:rFonts w:hint="default"/>
        <w:lang w:val="en-US" w:eastAsia="en-US" w:bidi="en-US"/>
      </w:rPr>
    </w:lvl>
    <w:lvl w:ilvl="5" w:tplc="5DBEB4E8">
      <w:numFmt w:val="bullet"/>
      <w:lvlText w:val="•"/>
      <w:lvlJc w:val="left"/>
      <w:pPr>
        <w:ind w:left="4141" w:hanging="361"/>
      </w:pPr>
      <w:rPr>
        <w:rFonts w:hint="default"/>
        <w:lang w:val="en-US" w:eastAsia="en-US" w:bidi="en-US"/>
      </w:rPr>
    </w:lvl>
    <w:lvl w:ilvl="6" w:tplc="A2F62098">
      <w:numFmt w:val="bullet"/>
      <w:lvlText w:val="•"/>
      <w:lvlJc w:val="left"/>
      <w:pPr>
        <w:ind w:left="4856" w:hanging="361"/>
      </w:pPr>
      <w:rPr>
        <w:rFonts w:hint="default"/>
        <w:lang w:val="en-US" w:eastAsia="en-US" w:bidi="en-US"/>
      </w:rPr>
    </w:lvl>
    <w:lvl w:ilvl="7" w:tplc="D12AC734">
      <w:numFmt w:val="bullet"/>
      <w:lvlText w:val="•"/>
      <w:lvlJc w:val="left"/>
      <w:pPr>
        <w:ind w:left="5572" w:hanging="361"/>
      </w:pPr>
      <w:rPr>
        <w:rFonts w:hint="default"/>
        <w:lang w:val="en-US" w:eastAsia="en-US" w:bidi="en-US"/>
      </w:rPr>
    </w:lvl>
    <w:lvl w:ilvl="8" w:tplc="CB481414">
      <w:numFmt w:val="bullet"/>
      <w:lvlText w:val="•"/>
      <w:lvlJc w:val="left"/>
      <w:pPr>
        <w:ind w:left="6287" w:hanging="361"/>
      </w:pPr>
      <w:rPr>
        <w:rFonts w:hint="default"/>
        <w:lang w:val="en-US" w:eastAsia="en-US" w:bidi="en-US"/>
      </w:rPr>
    </w:lvl>
  </w:abstractNum>
  <w:abstractNum w:abstractNumId="24" w15:restartNumberingAfterBreak="0">
    <w:nsid w:val="71CE4DE3"/>
    <w:multiLevelType w:val="hybridMultilevel"/>
    <w:tmpl w:val="67AEEC78"/>
    <w:lvl w:ilvl="0" w:tplc="91FA9F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7E8D32FD"/>
    <w:multiLevelType w:val="hybridMultilevel"/>
    <w:tmpl w:val="8FBEDA20"/>
    <w:lvl w:ilvl="0" w:tplc="B4ACCC30">
      <w:numFmt w:val="bullet"/>
      <w:lvlText w:val=""/>
      <w:lvlJc w:val="left"/>
      <w:pPr>
        <w:ind w:left="807" w:hanging="360"/>
      </w:pPr>
      <w:rPr>
        <w:rFonts w:ascii="Symbol" w:eastAsia="Symbol" w:hAnsi="Symbol" w:cs="Symbol" w:hint="default"/>
        <w:w w:val="100"/>
        <w:sz w:val="22"/>
        <w:szCs w:val="22"/>
        <w:lang w:val="en-US" w:eastAsia="en-US" w:bidi="en-US"/>
      </w:rPr>
    </w:lvl>
    <w:lvl w:ilvl="1" w:tplc="EE2810BC">
      <w:numFmt w:val="bullet"/>
      <w:lvlText w:val="•"/>
      <w:lvlJc w:val="left"/>
      <w:pPr>
        <w:ind w:left="1482" w:hanging="360"/>
      </w:pPr>
      <w:rPr>
        <w:rFonts w:hint="default"/>
        <w:lang w:val="en-US" w:eastAsia="en-US" w:bidi="en-US"/>
      </w:rPr>
    </w:lvl>
    <w:lvl w:ilvl="2" w:tplc="5B4841F0">
      <w:numFmt w:val="bullet"/>
      <w:lvlText w:val="•"/>
      <w:lvlJc w:val="left"/>
      <w:pPr>
        <w:ind w:left="2165" w:hanging="360"/>
      </w:pPr>
      <w:rPr>
        <w:rFonts w:hint="default"/>
        <w:lang w:val="en-US" w:eastAsia="en-US" w:bidi="en-US"/>
      </w:rPr>
    </w:lvl>
    <w:lvl w:ilvl="3" w:tplc="0AACD8B8">
      <w:numFmt w:val="bullet"/>
      <w:lvlText w:val="•"/>
      <w:lvlJc w:val="left"/>
      <w:pPr>
        <w:ind w:left="2848" w:hanging="360"/>
      </w:pPr>
      <w:rPr>
        <w:rFonts w:hint="default"/>
        <w:lang w:val="en-US" w:eastAsia="en-US" w:bidi="en-US"/>
      </w:rPr>
    </w:lvl>
    <w:lvl w:ilvl="4" w:tplc="BDCE34AE">
      <w:numFmt w:val="bullet"/>
      <w:lvlText w:val="•"/>
      <w:lvlJc w:val="left"/>
      <w:pPr>
        <w:ind w:left="3531" w:hanging="360"/>
      </w:pPr>
      <w:rPr>
        <w:rFonts w:hint="default"/>
        <w:lang w:val="en-US" w:eastAsia="en-US" w:bidi="en-US"/>
      </w:rPr>
    </w:lvl>
    <w:lvl w:ilvl="5" w:tplc="808857CA">
      <w:numFmt w:val="bullet"/>
      <w:lvlText w:val="•"/>
      <w:lvlJc w:val="left"/>
      <w:pPr>
        <w:ind w:left="4214" w:hanging="360"/>
      </w:pPr>
      <w:rPr>
        <w:rFonts w:hint="default"/>
        <w:lang w:val="en-US" w:eastAsia="en-US" w:bidi="en-US"/>
      </w:rPr>
    </w:lvl>
    <w:lvl w:ilvl="6" w:tplc="626898EE">
      <w:numFmt w:val="bullet"/>
      <w:lvlText w:val="•"/>
      <w:lvlJc w:val="left"/>
      <w:pPr>
        <w:ind w:left="4896" w:hanging="360"/>
      </w:pPr>
      <w:rPr>
        <w:rFonts w:hint="default"/>
        <w:lang w:val="en-US" w:eastAsia="en-US" w:bidi="en-US"/>
      </w:rPr>
    </w:lvl>
    <w:lvl w:ilvl="7" w:tplc="6E401282">
      <w:numFmt w:val="bullet"/>
      <w:lvlText w:val="•"/>
      <w:lvlJc w:val="left"/>
      <w:pPr>
        <w:ind w:left="5579" w:hanging="360"/>
      </w:pPr>
      <w:rPr>
        <w:rFonts w:hint="default"/>
        <w:lang w:val="en-US" w:eastAsia="en-US" w:bidi="en-US"/>
      </w:rPr>
    </w:lvl>
    <w:lvl w:ilvl="8" w:tplc="7422D636">
      <w:numFmt w:val="bullet"/>
      <w:lvlText w:val="•"/>
      <w:lvlJc w:val="left"/>
      <w:pPr>
        <w:ind w:left="6262" w:hanging="360"/>
      </w:pPr>
      <w:rPr>
        <w:rFonts w:hint="default"/>
        <w:lang w:val="en-US" w:eastAsia="en-US" w:bidi="en-US"/>
      </w:rPr>
    </w:lvl>
  </w:abstractNum>
  <w:num w:numId="1">
    <w:abstractNumId w:val="21"/>
  </w:num>
  <w:num w:numId="2">
    <w:abstractNumId w:val="15"/>
  </w:num>
  <w:num w:numId="3">
    <w:abstractNumId w:val="6"/>
  </w:num>
  <w:num w:numId="4">
    <w:abstractNumId w:val="17"/>
  </w:num>
  <w:num w:numId="5">
    <w:abstractNumId w:val="25"/>
  </w:num>
  <w:num w:numId="6">
    <w:abstractNumId w:val="10"/>
  </w:num>
  <w:num w:numId="7">
    <w:abstractNumId w:val="14"/>
  </w:num>
  <w:num w:numId="8">
    <w:abstractNumId w:val="12"/>
  </w:num>
  <w:num w:numId="9">
    <w:abstractNumId w:val="23"/>
  </w:num>
  <w:num w:numId="10">
    <w:abstractNumId w:val="3"/>
  </w:num>
  <w:num w:numId="11">
    <w:abstractNumId w:val="16"/>
  </w:num>
  <w:num w:numId="12">
    <w:abstractNumId w:val="13"/>
  </w:num>
  <w:num w:numId="13">
    <w:abstractNumId w:val="1"/>
  </w:num>
  <w:num w:numId="14">
    <w:abstractNumId w:val="18"/>
  </w:num>
  <w:num w:numId="15">
    <w:abstractNumId w:val="11"/>
  </w:num>
  <w:num w:numId="16">
    <w:abstractNumId w:val="11"/>
    <w:lvlOverride w:ilvl="1">
      <w:lvl w:ilvl="1">
        <w:numFmt w:val="lowerLetter"/>
        <w:lvlText w:val="%2."/>
        <w:lvlJc w:val="left"/>
      </w:lvl>
    </w:lvlOverride>
  </w:num>
  <w:num w:numId="17">
    <w:abstractNumId w:val="11"/>
    <w:lvlOverride w:ilvl="1">
      <w:lvl w:ilvl="1">
        <w:numFmt w:val="lowerLetter"/>
        <w:lvlText w:val="%2."/>
        <w:lvlJc w:val="left"/>
      </w:lvl>
    </w:lvlOverride>
    <w:lvlOverride w:ilvl="2">
      <w:lvl w:ilvl="2">
        <w:numFmt w:val="lowerRoman"/>
        <w:lvlText w:val="%3."/>
        <w:lvlJc w:val="right"/>
      </w:lvl>
    </w:lvlOverride>
  </w:num>
  <w:num w:numId="18">
    <w:abstractNumId w:val="7"/>
  </w:num>
  <w:num w:numId="19">
    <w:abstractNumId w:val="0"/>
  </w:num>
  <w:num w:numId="20">
    <w:abstractNumId w:val="2"/>
  </w:num>
  <w:num w:numId="21">
    <w:abstractNumId w:val="5"/>
  </w:num>
  <w:num w:numId="22">
    <w:abstractNumId w:val="4"/>
  </w:num>
  <w:num w:numId="23">
    <w:abstractNumId w:val="19"/>
  </w:num>
  <w:num w:numId="24">
    <w:abstractNumId w:val="20"/>
  </w:num>
  <w:num w:numId="25">
    <w:abstractNumId w:val="9"/>
  </w:num>
  <w:num w:numId="26">
    <w:abstractNumId w:val="8"/>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3"/>
    <w:rsid w:val="00040829"/>
    <w:rsid w:val="00061FFF"/>
    <w:rsid w:val="00075347"/>
    <w:rsid w:val="0009422F"/>
    <w:rsid w:val="000A0C58"/>
    <w:rsid w:val="000B392D"/>
    <w:rsid w:val="000D1D81"/>
    <w:rsid w:val="000E0769"/>
    <w:rsid w:val="00144D6C"/>
    <w:rsid w:val="00162247"/>
    <w:rsid w:val="001740CB"/>
    <w:rsid w:val="001C73C0"/>
    <w:rsid w:val="001E1F0D"/>
    <w:rsid w:val="001F3C9C"/>
    <w:rsid w:val="002644E1"/>
    <w:rsid w:val="00270FE1"/>
    <w:rsid w:val="002800AB"/>
    <w:rsid w:val="00282702"/>
    <w:rsid w:val="00286C84"/>
    <w:rsid w:val="0029409B"/>
    <w:rsid w:val="002D7F1D"/>
    <w:rsid w:val="002E6B9D"/>
    <w:rsid w:val="002F350F"/>
    <w:rsid w:val="0031033A"/>
    <w:rsid w:val="003251CB"/>
    <w:rsid w:val="00346B79"/>
    <w:rsid w:val="00352920"/>
    <w:rsid w:val="00396823"/>
    <w:rsid w:val="003A78BC"/>
    <w:rsid w:val="003B1301"/>
    <w:rsid w:val="003E0AC4"/>
    <w:rsid w:val="003E172B"/>
    <w:rsid w:val="00424FA2"/>
    <w:rsid w:val="004355CE"/>
    <w:rsid w:val="00442C2E"/>
    <w:rsid w:val="0044365A"/>
    <w:rsid w:val="00444B31"/>
    <w:rsid w:val="00466EFC"/>
    <w:rsid w:val="00487A8F"/>
    <w:rsid w:val="00493F5A"/>
    <w:rsid w:val="004A5B71"/>
    <w:rsid w:val="004B30F7"/>
    <w:rsid w:val="004B5AD1"/>
    <w:rsid w:val="004C55A7"/>
    <w:rsid w:val="004E4C9B"/>
    <w:rsid w:val="004F6339"/>
    <w:rsid w:val="00505D25"/>
    <w:rsid w:val="00514951"/>
    <w:rsid w:val="00514EC7"/>
    <w:rsid w:val="0053068D"/>
    <w:rsid w:val="00547291"/>
    <w:rsid w:val="005520F2"/>
    <w:rsid w:val="00596759"/>
    <w:rsid w:val="005A71C0"/>
    <w:rsid w:val="005B20E0"/>
    <w:rsid w:val="005B65F7"/>
    <w:rsid w:val="005E1D55"/>
    <w:rsid w:val="005F12DB"/>
    <w:rsid w:val="00605E79"/>
    <w:rsid w:val="00635445"/>
    <w:rsid w:val="00641AF0"/>
    <w:rsid w:val="006523E5"/>
    <w:rsid w:val="00652CA5"/>
    <w:rsid w:val="00674059"/>
    <w:rsid w:val="00682E79"/>
    <w:rsid w:val="006834FA"/>
    <w:rsid w:val="00685A75"/>
    <w:rsid w:val="00691AE9"/>
    <w:rsid w:val="006A11AE"/>
    <w:rsid w:val="006C749B"/>
    <w:rsid w:val="006D2702"/>
    <w:rsid w:val="006D7B6E"/>
    <w:rsid w:val="006E1DAF"/>
    <w:rsid w:val="006E2174"/>
    <w:rsid w:val="006E53B4"/>
    <w:rsid w:val="006F2218"/>
    <w:rsid w:val="007314E5"/>
    <w:rsid w:val="00744C93"/>
    <w:rsid w:val="007465BD"/>
    <w:rsid w:val="00750DE0"/>
    <w:rsid w:val="00773322"/>
    <w:rsid w:val="00796E4D"/>
    <w:rsid w:val="007A4EDA"/>
    <w:rsid w:val="007B0A53"/>
    <w:rsid w:val="007B0FE4"/>
    <w:rsid w:val="007E4FBF"/>
    <w:rsid w:val="007E76CA"/>
    <w:rsid w:val="00802874"/>
    <w:rsid w:val="00820F76"/>
    <w:rsid w:val="0082273B"/>
    <w:rsid w:val="00833EC9"/>
    <w:rsid w:val="008536CA"/>
    <w:rsid w:val="00887527"/>
    <w:rsid w:val="00894483"/>
    <w:rsid w:val="008973B1"/>
    <w:rsid w:val="008A602F"/>
    <w:rsid w:val="008B2274"/>
    <w:rsid w:val="008B2D1B"/>
    <w:rsid w:val="008D046D"/>
    <w:rsid w:val="008D2B51"/>
    <w:rsid w:val="009050A6"/>
    <w:rsid w:val="00915283"/>
    <w:rsid w:val="00947A1B"/>
    <w:rsid w:val="00971C48"/>
    <w:rsid w:val="00973A99"/>
    <w:rsid w:val="00987178"/>
    <w:rsid w:val="0099626D"/>
    <w:rsid w:val="009A6998"/>
    <w:rsid w:val="009E6704"/>
    <w:rsid w:val="009F2616"/>
    <w:rsid w:val="00A31157"/>
    <w:rsid w:val="00A45153"/>
    <w:rsid w:val="00A62C42"/>
    <w:rsid w:val="00A85256"/>
    <w:rsid w:val="00A972F0"/>
    <w:rsid w:val="00AD0F7F"/>
    <w:rsid w:val="00AE7401"/>
    <w:rsid w:val="00B0700E"/>
    <w:rsid w:val="00B20C06"/>
    <w:rsid w:val="00B2199A"/>
    <w:rsid w:val="00B23E9C"/>
    <w:rsid w:val="00B24357"/>
    <w:rsid w:val="00B356E5"/>
    <w:rsid w:val="00B74B98"/>
    <w:rsid w:val="00B87351"/>
    <w:rsid w:val="00BB34CC"/>
    <w:rsid w:val="00BE2681"/>
    <w:rsid w:val="00BE5736"/>
    <w:rsid w:val="00BE7578"/>
    <w:rsid w:val="00C009AC"/>
    <w:rsid w:val="00C01AEA"/>
    <w:rsid w:val="00C20EC1"/>
    <w:rsid w:val="00C30623"/>
    <w:rsid w:val="00C348A4"/>
    <w:rsid w:val="00C472DC"/>
    <w:rsid w:val="00C52C4E"/>
    <w:rsid w:val="00C55323"/>
    <w:rsid w:val="00C652F9"/>
    <w:rsid w:val="00C83090"/>
    <w:rsid w:val="00C91608"/>
    <w:rsid w:val="00CB1509"/>
    <w:rsid w:val="00CC5EDD"/>
    <w:rsid w:val="00CF1ADA"/>
    <w:rsid w:val="00D333AF"/>
    <w:rsid w:val="00D63F78"/>
    <w:rsid w:val="00D74A05"/>
    <w:rsid w:val="00DA7FA8"/>
    <w:rsid w:val="00DC6A1B"/>
    <w:rsid w:val="00DC70BC"/>
    <w:rsid w:val="00DD326E"/>
    <w:rsid w:val="00E23C17"/>
    <w:rsid w:val="00E2653C"/>
    <w:rsid w:val="00E27D92"/>
    <w:rsid w:val="00E5281D"/>
    <w:rsid w:val="00E63432"/>
    <w:rsid w:val="00E872C1"/>
    <w:rsid w:val="00EA5F2A"/>
    <w:rsid w:val="00EC5DB9"/>
    <w:rsid w:val="00EC6A10"/>
    <w:rsid w:val="00ED0841"/>
    <w:rsid w:val="00ED4695"/>
    <w:rsid w:val="00EE53E8"/>
    <w:rsid w:val="00EF1401"/>
    <w:rsid w:val="00EF5483"/>
    <w:rsid w:val="00F21BEF"/>
    <w:rsid w:val="00F22731"/>
    <w:rsid w:val="00F23C1F"/>
    <w:rsid w:val="00F57221"/>
    <w:rsid w:val="00F712E2"/>
    <w:rsid w:val="00F82682"/>
    <w:rsid w:val="00F97C09"/>
    <w:rsid w:val="00FA12F2"/>
    <w:rsid w:val="00FB4D63"/>
    <w:rsid w:val="00FB6C85"/>
    <w:rsid w:val="00FC6D7C"/>
    <w:rsid w:val="00FD40AC"/>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2093"/>
      <w:outlineLvl w:val="0"/>
    </w:pPr>
    <w:rPr>
      <w:b/>
      <w:bCs/>
      <w:sz w:val="24"/>
      <w:szCs w:val="24"/>
    </w:rPr>
  </w:style>
  <w:style w:type="paragraph" w:styleId="Heading3">
    <w:name w:val="heading 3"/>
    <w:basedOn w:val="Normal"/>
    <w:next w:val="Normal"/>
    <w:link w:val="Heading3Char"/>
    <w:uiPriority w:val="9"/>
    <w:semiHidden/>
    <w:unhideWhenUsed/>
    <w:qFormat/>
    <w:rsid w:val="00FB4D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21"/>
      <w:ind w:left="2827" w:hanging="361"/>
    </w:pPr>
  </w:style>
  <w:style w:type="paragraph" w:customStyle="1" w:styleId="TableParagraph">
    <w:name w:val="Table Paragraph"/>
    <w:basedOn w:val="Normal"/>
    <w:uiPriority w:val="1"/>
    <w:qFormat/>
    <w:pPr>
      <w:ind w:left="1061" w:hanging="361"/>
    </w:pPr>
  </w:style>
  <w:style w:type="paragraph" w:styleId="Header">
    <w:name w:val="header"/>
    <w:basedOn w:val="Normal"/>
    <w:link w:val="HeaderChar"/>
    <w:uiPriority w:val="99"/>
    <w:unhideWhenUsed/>
    <w:rsid w:val="008D046D"/>
    <w:pPr>
      <w:tabs>
        <w:tab w:val="center" w:pos="4680"/>
        <w:tab w:val="right" w:pos="9360"/>
      </w:tabs>
    </w:pPr>
  </w:style>
  <w:style w:type="character" w:customStyle="1" w:styleId="HeaderChar">
    <w:name w:val="Header Char"/>
    <w:basedOn w:val="DefaultParagraphFont"/>
    <w:link w:val="Header"/>
    <w:uiPriority w:val="99"/>
    <w:rsid w:val="008D046D"/>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8D046D"/>
    <w:pPr>
      <w:tabs>
        <w:tab w:val="center" w:pos="4680"/>
        <w:tab w:val="right" w:pos="9360"/>
      </w:tabs>
    </w:pPr>
  </w:style>
  <w:style w:type="character" w:customStyle="1" w:styleId="FooterChar">
    <w:name w:val="Footer Char"/>
    <w:basedOn w:val="DefaultParagraphFont"/>
    <w:link w:val="Footer"/>
    <w:uiPriority w:val="99"/>
    <w:rsid w:val="008D046D"/>
    <w:rPr>
      <w:rFonts w:ascii="Palatino Linotype" w:eastAsia="Palatino Linotype" w:hAnsi="Palatino Linotype" w:cs="Palatino Linotype"/>
      <w:lang w:bidi="en-US"/>
    </w:rPr>
  </w:style>
  <w:style w:type="character" w:styleId="CommentReference">
    <w:name w:val="annotation reference"/>
    <w:basedOn w:val="DefaultParagraphFont"/>
    <w:uiPriority w:val="99"/>
    <w:semiHidden/>
    <w:unhideWhenUsed/>
    <w:rsid w:val="00B87351"/>
    <w:rPr>
      <w:sz w:val="16"/>
      <w:szCs w:val="16"/>
    </w:rPr>
  </w:style>
  <w:style w:type="paragraph" w:styleId="CommentText">
    <w:name w:val="annotation text"/>
    <w:basedOn w:val="Normal"/>
    <w:link w:val="CommentTextChar"/>
    <w:uiPriority w:val="99"/>
    <w:semiHidden/>
    <w:unhideWhenUsed/>
    <w:rsid w:val="00B87351"/>
    <w:rPr>
      <w:sz w:val="20"/>
      <w:szCs w:val="20"/>
    </w:rPr>
  </w:style>
  <w:style w:type="character" w:customStyle="1" w:styleId="CommentTextChar">
    <w:name w:val="Comment Text Char"/>
    <w:basedOn w:val="DefaultParagraphFont"/>
    <w:link w:val="CommentText"/>
    <w:uiPriority w:val="99"/>
    <w:semiHidden/>
    <w:rsid w:val="00B87351"/>
    <w:rPr>
      <w:rFonts w:ascii="Palatino Linotype" w:eastAsia="Palatino Linotype" w:hAnsi="Palatino Linotype" w:cs="Palatino Linotype"/>
      <w:sz w:val="20"/>
      <w:szCs w:val="20"/>
      <w:lang w:bidi="en-US"/>
    </w:rPr>
  </w:style>
  <w:style w:type="paragraph" w:styleId="CommentSubject">
    <w:name w:val="annotation subject"/>
    <w:basedOn w:val="CommentText"/>
    <w:next w:val="CommentText"/>
    <w:link w:val="CommentSubjectChar"/>
    <w:uiPriority w:val="99"/>
    <w:semiHidden/>
    <w:unhideWhenUsed/>
    <w:rsid w:val="00B87351"/>
    <w:rPr>
      <w:b/>
      <w:bCs/>
    </w:rPr>
  </w:style>
  <w:style w:type="character" w:customStyle="1" w:styleId="CommentSubjectChar">
    <w:name w:val="Comment Subject Char"/>
    <w:basedOn w:val="CommentTextChar"/>
    <w:link w:val="CommentSubject"/>
    <w:uiPriority w:val="99"/>
    <w:semiHidden/>
    <w:rsid w:val="00B87351"/>
    <w:rPr>
      <w:rFonts w:ascii="Palatino Linotype" w:eastAsia="Palatino Linotype" w:hAnsi="Palatino Linotype" w:cs="Palatino Linotype"/>
      <w:b/>
      <w:bCs/>
      <w:sz w:val="20"/>
      <w:szCs w:val="20"/>
      <w:lang w:bidi="en-US"/>
    </w:rPr>
  </w:style>
  <w:style w:type="paragraph" w:styleId="BalloonText">
    <w:name w:val="Balloon Text"/>
    <w:basedOn w:val="Normal"/>
    <w:link w:val="BalloonTextChar"/>
    <w:uiPriority w:val="99"/>
    <w:semiHidden/>
    <w:unhideWhenUsed/>
    <w:rsid w:val="00B8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51"/>
    <w:rPr>
      <w:rFonts w:ascii="Segoe UI" w:eastAsia="Palatino Linotype" w:hAnsi="Segoe UI" w:cs="Segoe UI"/>
      <w:sz w:val="18"/>
      <w:szCs w:val="18"/>
      <w:lang w:bidi="en-US"/>
    </w:rPr>
  </w:style>
  <w:style w:type="character" w:customStyle="1" w:styleId="Heading3Char">
    <w:name w:val="Heading 3 Char"/>
    <w:basedOn w:val="DefaultParagraphFont"/>
    <w:link w:val="Heading3"/>
    <w:uiPriority w:val="9"/>
    <w:semiHidden/>
    <w:rsid w:val="00FB4D63"/>
    <w:rPr>
      <w:rFonts w:asciiTheme="majorHAnsi" w:eastAsiaTheme="majorEastAsia" w:hAnsiTheme="majorHAnsi" w:cstheme="majorBidi"/>
      <w:color w:val="243F60" w:themeColor="accent1" w:themeShade="7F"/>
      <w:sz w:val="24"/>
      <w:szCs w:val="24"/>
      <w:lang w:bidi="en-US"/>
    </w:rPr>
  </w:style>
  <w:style w:type="paragraph" w:customStyle="1" w:styleId="Default">
    <w:name w:val="Default"/>
    <w:rsid w:val="00915283"/>
    <w:pPr>
      <w:widowControl/>
      <w:adjustRightInd w:val="0"/>
    </w:pPr>
    <w:rPr>
      <w:rFonts w:ascii="Calibri" w:eastAsia="Times New Roman" w:hAnsi="Calibri" w:cs="Calibri"/>
      <w:color w:val="000000"/>
      <w:sz w:val="24"/>
      <w:szCs w:val="24"/>
    </w:rPr>
  </w:style>
  <w:style w:type="character" w:styleId="Strong">
    <w:name w:val="Strong"/>
    <w:basedOn w:val="DefaultParagraphFont"/>
    <w:uiPriority w:val="22"/>
    <w:qFormat/>
    <w:rsid w:val="00EA5F2A"/>
    <w:rPr>
      <w:b/>
      <w:bCs/>
    </w:rPr>
  </w:style>
  <w:style w:type="character" w:styleId="Hyperlink">
    <w:name w:val="Hyperlink"/>
    <w:basedOn w:val="DefaultParagraphFont"/>
    <w:uiPriority w:val="99"/>
    <w:semiHidden/>
    <w:unhideWhenUsed/>
    <w:rsid w:val="00EA5F2A"/>
    <w:rPr>
      <w:color w:val="0000FF"/>
      <w:u w:val="single"/>
    </w:rPr>
  </w:style>
  <w:style w:type="paragraph" w:styleId="BodyTextIndent">
    <w:name w:val="Body Text Indent"/>
    <w:basedOn w:val="Normal"/>
    <w:link w:val="BodyTextIndentChar"/>
    <w:uiPriority w:val="99"/>
    <w:semiHidden/>
    <w:unhideWhenUsed/>
    <w:rsid w:val="00BE5736"/>
    <w:pPr>
      <w:spacing w:after="120"/>
      <w:ind w:left="360"/>
    </w:pPr>
  </w:style>
  <w:style w:type="character" w:customStyle="1" w:styleId="BodyTextIndentChar">
    <w:name w:val="Body Text Indent Char"/>
    <w:basedOn w:val="DefaultParagraphFont"/>
    <w:link w:val="BodyTextIndent"/>
    <w:uiPriority w:val="99"/>
    <w:semiHidden/>
    <w:rsid w:val="00BE5736"/>
    <w:rPr>
      <w:rFonts w:ascii="Palatino Linotype" w:eastAsia="Palatino Linotype" w:hAnsi="Palatino Linotype" w:cs="Palatino Linotype"/>
      <w:lang w:bidi="en-US"/>
    </w:rPr>
  </w:style>
  <w:style w:type="paragraph" w:styleId="Revision">
    <w:name w:val="Revision"/>
    <w:hidden/>
    <w:uiPriority w:val="99"/>
    <w:semiHidden/>
    <w:rsid w:val="00C009AC"/>
    <w:pPr>
      <w:widowControl/>
      <w:autoSpaceDE/>
      <w:autoSpaceDN/>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50878">
      <w:bodyDiv w:val="1"/>
      <w:marLeft w:val="0"/>
      <w:marRight w:val="0"/>
      <w:marTop w:val="0"/>
      <w:marBottom w:val="0"/>
      <w:divBdr>
        <w:top w:val="none" w:sz="0" w:space="0" w:color="auto"/>
        <w:left w:val="none" w:sz="0" w:space="0" w:color="auto"/>
        <w:bottom w:val="none" w:sz="0" w:space="0" w:color="auto"/>
        <w:right w:val="none" w:sz="0" w:space="0" w:color="auto"/>
      </w:divBdr>
    </w:div>
    <w:div w:id="847671663">
      <w:bodyDiv w:val="1"/>
      <w:marLeft w:val="0"/>
      <w:marRight w:val="0"/>
      <w:marTop w:val="0"/>
      <w:marBottom w:val="0"/>
      <w:divBdr>
        <w:top w:val="none" w:sz="0" w:space="0" w:color="auto"/>
        <w:left w:val="none" w:sz="0" w:space="0" w:color="auto"/>
        <w:bottom w:val="none" w:sz="0" w:space="0" w:color="auto"/>
        <w:right w:val="none" w:sz="0" w:space="0" w:color="auto"/>
      </w:divBdr>
    </w:div>
    <w:div w:id="1151213733">
      <w:bodyDiv w:val="1"/>
      <w:marLeft w:val="0"/>
      <w:marRight w:val="0"/>
      <w:marTop w:val="0"/>
      <w:marBottom w:val="0"/>
      <w:divBdr>
        <w:top w:val="none" w:sz="0" w:space="0" w:color="auto"/>
        <w:left w:val="none" w:sz="0" w:space="0" w:color="auto"/>
        <w:bottom w:val="none" w:sz="0" w:space="0" w:color="auto"/>
        <w:right w:val="none" w:sz="0" w:space="0" w:color="auto"/>
      </w:divBdr>
    </w:div>
    <w:div w:id="1483738326">
      <w:bodyDiv w:val="1"/>
      <w:marLeft w:val="0"/>
      <w:marRight w:val="0"/>
      <w:marTop w:val="0"/>
      <w:marBottom w:val="0"/>
      <w:divBdr>
        <w:top w:val="none" w:sz="0" w:space="0" w:color="auto"/>
        <w:left w:val="none" w:sz="0" w:space="0" w:color="auto"/>
        <w:bottom w:val="none" w:sz="0" w:space="0" w:color="auto"/>
        <w:right w:val="none" w:sz="0" w:space="0" w:color="auto"/>
      </w:divBdr>
      <w:divsChild>
        <w:div w:id="1877545428">
          <w:marLeft w:val="0"/>
          <w:marRight w:val="0"/>
          <w:marTop w:val="0"/>
          <w:marBottom w:val="0"/>
          <w:divBdr>
            <w:top w:val="none" w:sz="0" w:space="0" w:color="auto"/>
            <w:left w:val="none" w:sz="0" w:space="0" w:color="auto"/>
            <w:bottom w:val="none" w:sz="0" w:space="0" w:color="auto"/>
            <w:right w:val="none" w:sz="0" w:space="0" w:color="auto"/>
          </w:divBdr>
        </w:div>
        <w:div w:id="227419748">
          <w:marLeft w:val="0"/>
          <w:marRight w:val="0"/>
          <w:marTop w:val="0"/>
          <w:marBottom w:val="0"/>
          <w:divBdr>
            <w:top w:val="none" w:sz="0" w:space="0" w:color="auto"/>
            <w:left w:val="none" w:sz="0" w:space="0" w:color="auto"/>
            <w:bottom w:val="none" w:sz="0" w:space="0" w:color="auto"/>
            <w:right w:val="none" w:sz="0" w:space="0" w:color="auto"/>
          </w:divBdr>
          <w:divsChild>
            <w:div w:id="2203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censing.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4C3D-D703-4DA5-A929-CB1B8602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2020-09-17T19:47:00Z</dcterms:created>
  <dcterms:modified xsi:type="dcterms:W3CDTF">2020-09-23T15:20:00Z</dcterms:modified>
</cp:coreProperties>
</file>